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pPr>
        <w:ind w:firstLine="630"/>
        <w:rPr>
          <w:rFonts w:hint="eastAsia"/>
          <w:szCs w:val="32"/>
        </w:rPr>
      </w:pPr>
    </w:p>
    <w:p>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3</w:t>
      </w:r>
      <w:r>
        <w:rPr>
          <w:rFonts w:hint="eastAsia"/>
          <w:szCs w:val="32"/>
        </w:rPr>
        <w:t>年</w:t>
      </w:r>
      <w:r>
        <w:rPr>
          <w:rFonts w:hint="eastAsia"/>
          <w:szCs w:val="32"/>
          <w:lang w:val="en-US" w:eastAsia="zh-CN"/>
        </w:rPr>
        <w:t>第二季度</w:t>
      </w:r>
      <w:r>
        <w:rPr>
          <w:rFonts w:hint="eastAsia"/>
          <w:szCs w:val="32"/>
        </w:rPr>
        <w:t>采购意向公开如下</w:t>
      </w:r>
      <w:r>
        <w:rPr>
          <w:rFonts w:hint="eastAsia"/>
          <w:szCs w:val="32"/>
          <w:lang w:eastAsia="zh-CN"/>
        </w:rPr>
        <w:t>：</w:t>
      </w:r>
    </w:p>
    <w:p>
      <w:pPr>
        <w:pStyle w:val="14"/>
        <w:rPr>
          <w:rFonts w:hint="eastAsia"/>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20"/>
        <w:gridCol w:w="2925"/>
        <w:gridCol w:w="1605"/>
        <w:gridCol w:w="1017"/>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eastAsia="方正黑体_GBK"/>
                <w:sz w:val="28"/>
                <w:szCs w:val="28"/>
              </w:rPr>
            </w:pPr>
            <w:r>
              <w:rPr>
                <w:rFonts w:hint="eastAsia" w:eastAsia="方正黑体_GBK"/>
                <w:sz w:val="28"/>
                <w:szCs w:val="28"/>
              </w:rPr>
              <w:t>序号</w:t>
            </w:r>
          </w:p>
        </w:tc>
        <w:tc>
          <w:tcPr>
            <w:tcW w:w="1920" w:type="dxa"/>
            <w:vAlign w:val="center"/>
          </w:tcPr>
          <w:p>
            <w:pPr>
              <w:spacing w:line="400" w:lineRule="exact"/>
              <w:jc w:val="center"/>
              <w:rPr>
                <w:rFonts w:hint="eastAsia" w:eastAsia="方正黑体_GBK"/>
                <w:sz w:val="28"/>
                <w:szCs w:val="28"/>
              </w:rPr>
            </w:pPr>
            <w:r>
              <w:rPr>
                <w:rFonts w:hint="eastAsia" w:eastAsia="方正黑体_GBK"/>
                <w:sz w:val="28"/>
                <w:szCs w:val="28"/>
              </w:rPr>
              <w:t>采购项目</w:t>
            </w:r>
          </w:p>
          <w:p>
            <w:pPr>
              <w:spacing w:line="400" w:lineRule="exact"/>
              <w:jc w:val="center"/>
              <w:rPr>
                <w:rFonts w:hint="eastAsia" w:eastAsia="方正黑体_GBK"/>
                <w:sz w:val="28"/>
                <w:szCs w:val="28"/>
              </w:rPr>
            </w:pPr>
            <w:r>
              <w:rPr>
                <w:rFonts w:hint="eastAsia" w:eastAsia="方正黑体_GBK"/>
                <w:sz w:val="28"/>
                <w:szCs w:val="28"/>
              </w:rPr>
              <w:t>名称</w:t>
            </w:r>
          </w:p>
        </w:tc>
        <w:tc>
          <w:tcPr>
            <w:tcW w:w="2925" w:type="dxa"/>
            <w:vAlign w:val="center"/>
          </w:tcPr>
          <w:p>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605" w:type="dxa"/>
            <w:vAlign w:val="center"/>
          </w:tcPr>
          <w:p>
            <w:pPr>
              <w:spacing w:line="400" w:lineRule="exact"/>
              <w:jc w:val="center"/>
              <w:rPr>
                <w:rFonts w:hint="eastAsia" w:eastAsia="方正黑体_GBK"/>
                <w:sz w:val="28"/>
                <w:szCs w:val="28"/>
              </w:rPr>
            </w:pPr>
            <w:r>
              <w:rPr>
                <w:rFonts w:hint="eastAsia" w:eastAsia="方正黑体_GBK"/>
                <w:sz w:val="28"/>
                <w:szCs w:val="28"/>
              </w:rPr>
              <w:t>预算金额</w:t>
            </w:r>
          </w:p>
          <w:p>
            <w:pPr>
              <w:spacing w:line="400" w:lineRule="exact"/>
              <w:jc w:val="center"/>
              <w:rPr>
                <w:rFonts w:hint="eastAsia" w:eastAsia="方正黑体_GBK"/>
                <w:sz w:val="28"/>
                <w:szCs w:val="28"/>
              </w:rPr>
            </w:pPr>
            <w:r>
              <w:rPr>
                <w:rFonts w:hint="eastAsia" w:eastAsia="方正黑体_GBK"/>
                <w:sz w:val="28"/>
                <w:szCs w:val="28"/>
              </w:rPr>
              <w:t>（万元）</w:t>
            </w:r>
          </w:p>
        </w:tc>
        <w:tc>
          <w:tcPr>
            <w:tcW w:w="1017" w:type="dxa"/>
            <w:vAlign w:val="center"/>
          </w:tcPr>
          <w:p>
            <w:pPr>
              <w:spacing w:line="400" w:lineRule="exact"/>
              <w:jc w:val="center"/>
              <w:rPr>
                <w:rFonts w:hint="eastAsia" w:eastAsia="方正黑体_GBK"/>
                <w:sz w:val="28"/>
                <w:szCs w:val="28"/>
              </w:rPr>
            </w:pPr>
          </w:p>
          <w:p>
            <w:pPr>
              <w:spacing w:line="400" w:lineRule="exact"/>
              <w:jc w:val="center"/>
              <w:rPr>
                <w:rFonts w:hint="eastAsia" w:eastAsia="方正黑体_GBK"/>
                <w:sz w:val="28"/>
                <w:szCs w:val="28"/>
              </w:rPr>
            </w:pPr>
            <w:r>
              <w:rPr>
                <w:rFonts w:hint="eastAsia" w:eastAsia="方正黑体_GBK"/>
                <w:sz w:val="28"/>
                <w:szCs w:val="28"/>
              </w:rPr>
              <w:t>预计采购时间</w:t>
            </w:r>
          </w:p>
          <w:p>
            <w:pPr>
              <w:spacing w:line="400" w:lineRule="exact"/>
              <w:jc w:val="center"/>
              <w:rPr>
                <w:rFonts w:hint="eastAsia" w:eastAsia="方正黑体_GBK"/>
                <w:sz w:val="28"/>
                <w:szCs w:val="28"/>
              </w:rPr>
            </w:pPr>
          </w:p>
        </w:tc>
        <w:tc>
          <w:tcPr>
            <w:tcW w:w="882" w:type="dxa"/>
            <w:vAlign w:val="center"/>
          </w:tcPr>
          <w:p>
            <w:pPr>
              <w:spacing w:line="400" w:lineRule="exact"/>
              <w:jc w:val="center"/>
              <w:rPr>
                <w:rFonts w:hint="eastAsia" w:eastAsia="方正黑体_GBK"/>
                <w:sz w:val="28"/>
                <w:szCs w:val="28"/>
              </w:rPr>
            </w:pPr>
            <w:r>
              <w:rPr>
                <w:rFonts w:hint="eastAsia" w:eastAsia="方正黑体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pPr>
              <w:rPr>
                <w:rFonts w:hint="eastAsia" w:eastAsia="方正仿宋_GBK"/>
                <w:lang w:val="en-US" w:eastAsia="zh-CN"/>
              </w:rPr>
            </w:pPr>
            <w:r>
              <w:rPr>
                <w:rFonts w:hint="eastAsia"/>
                <w:lang w:val="en-US" w:eastAsia="zh-CN"/>
              </w:rPr>
              <w:t>1</w:t>
            </w:r>
          </w:p>
        </w:tc>
        <w:tc>
          <w:tcPr>
            <w:tcW w:w="1920" w:type="dxa"/>
            <w:vAlign w:val="center"/>
          </w:tcPr>
          <w:p>
            <w:pPr>
              <w:widowControl/>
              <w:rPr>
                <w:rFonts w:hint="default" w:ascii="方正仿宋_GBK" w:hAnsi="等线" w:eastAsia="方正仿宋_GBK" w:cs="Times New Roman"/>
                <w:color w:val="000000"/>
                <w:kern w:val="0"/>
                <w:sz w:val="21"/>
                <w:szCs w:val="21"/>
                <w:lang w:val="en-US" w:eastAsia="zh-CN" w:bidi="ar-SA"/>
              </w:rPr>
            </w:pPr>
            <w:r>
              <w:rPr>
                <w:rFonts w:hint="default" w:asciiTheme="minorEastAsia" w:hAnsiTheme="minorEastAsia" w:eastAsiaTheme="minorEastAsia" w:cstheme="minorEastAsia"/>
                <w:color w:val="000000" w:themeColor="text1"/>
                <w:sz w:val="24"/>
                <w:szCs w:val="24"/>
                <w:lang w:val="en-US" w:eastAsia="zh-CN"/>
                <w14:textFill>
                  <w14:solidFill>
                    <w14:schemeClr w14:val="tx1"/>
                  </w14:solidFill>
                </w14:textFill>
              </w:rPr>
              <w:t>重庆大学附属肿瘤医院盒盒餐集中配送及精品餐厅餐饮服务</w:t>
            </w:r>
            <w:bookmarkStart w:id="0" w:name="_GoBack"/>
            <w:bookmarkEnd w:id="0"/>
          </w:p>
        </w:tc>
        <w:tc>
          <w:tcPr>
            <w:tcW w:w="2925" w:type="dxa"/>
            <w:vAlign w:val="top"/>
          </w:tcPr>
          <w:p>
            <w:pPr>
              <w:widowControl/>
              <w:numPr>
                <w:ilvl w:val="0"/>
                <w:numId w:val="0"/>
              </w:numPr>
              <w:spacing w:line="360" w:lineRule="auto"/>
              <w:ind w:leftChars="0"/>
              <w:jc w:val="left"/>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院外集中生产早、中、晚盒餐，并以网络订餐方式集中热配送盒餐至医院各部门（含临床、医技部门），同时在院内场地实施24小时精品餐服务。院内精品餐厅建筑面积约1360平方米（1楼780平方米，2楼580平方米）。</w:t>
            </w:r>
          </w:p>
        </w:tc>
        <w:tc>
          <w:tcPr>
            <w:tcW w:w="1605" w:type="dxa"/>
            <w:vAlign w:val="center"/>
          </w:tcPr>
          <w:p>
            <w:pPr>
              <w:jc w:val="center"/>
              <w:rPr>
                <w:rFonts w:hint="default" w:ascii="Cambria" w:hAnsi="Cambria" w:eastAsia="方正仿宋_GBK" w:cs="Times New Roman"/>
                <w:color w:val="000000" w:themeColor="text1"/>
                <w:kern w:val="2"/>
                <w:sz w:val="32"/>
                <w:szCs w:val="21"/>
                <w:lang w:val="en-US" w:eastAsia="zh-CN" w:bidi="ar-SA"/>
                <w14:textFill>
                  <w14:solidFill>
                    <w14:schemeClr w14:val="tx1"/>
                  </w14:solidFill>
                </w14:textFill>
              </w:rPr>
            </w:pPr>
            <w:r>
              <w:rPr>
                <w:rFonts w:hint="eastAsia" w:ascii="Cambria" w:hAnsi="Cambria" w:cs="Times New Roman"/>
                <w:color w:val="000000" w:themeColor="text1"/>
                <w:kern w:val="2"/>
                <w:sz w:val="32"/>
                <w:szCs w:val="21"/>
                <w:lang w:val="en-US" w:eastAsia="zh-CN" w:bidi="ar-SA"/>
                <w14:textFill>
                  <w14:solidFill>
                    <w14:schemeClr w14:val="tx1"/>
                  </w14:solidFill>
                </w14:textFill>
              </w:rPr>
              <w:t>18</w:t>
            </w:r>
          </w:p>
        </w:tc>
        <w:tc>
          <w:tcPr>
            <w:tcW w:w="1017" w:type="dxa"/>
            <w:vAlign w:val="center"/>
          </w:tcPr>
          <w:p>
            <w:pPr>
              <w:rPr>
                <w:rFonts w:hint="default" w:ascii="Calibri" w:hAnsi="Calibri" w:eastAsia="方正仿宋_GBK" w:cs="Times New Roman"/>
                <w:kern w:val="2"/>
                <w:sz w:val="32"/>
                <w:lang w:val="en-US" w:eastAsia="zh-CN" w:bidi="ar-SA"/>
              </w:rPr>
            </w:pPr>
            <w:r>
              <w:rPr>
                <w:rFonts w:hint="eastAsia"/>
                <w:color w:val="auto"/>
                <w:lang w:val="en-US" w:eastAsia="zh-CN"/>
              </w:rPr>
              <w:t>6月</w:t>
            </w:r>
          </w:p>
        </w:tc>
        <w:tc>
          <w:tcPr>
            <w:tcW w:w="882" w:type="dxa"/>
            <w:vAlign w:val="center"/>
          </w:tcPr>
          <w:p>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王老师</w:t>
            </w:r>
          </w:p>
          <w:p>
            <w:pPr>
              <w:spacing w:line="400" w:lineRule="exact"/>
              <w:jc w:val="center"/>
              <w:rPr>
                <w:rFonts w:hint="default"/>
                <w:lang w:val="en-US" w:eastAsia="zh-CN"/>
              </w:rPr>
            </w:pPr>
            <w:r>
              <w:rPr>
                <w:rFonts w:hint="eastAsia" w:ascii="宋体" w:hAnsi="宋体" w:eastAsia="宋体" w:cs="宋体"/>
                <w:sz w:val="21"/>
                <w:szCs w:val="21"/>
                <w:lang w:val="en-US" w:eastAsia="zh-CN"/>
              </w:rPr>
              <w:t>023-65079145</w:t>
            </w:r>
          </w:p>
        </w:tc>
      </w:tr>
    </w:tbl>
    <w:p>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pPr>
        <w:spacing w:line="600" w:lineRule="exact"/>
        <w:ind w:firstLine="629"/>
        <w:jc w:val="right"/>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22</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C83B632-57A2-4E95-84B5-8E0064ADB92A}"/>
  </w:font>
  <w:font w:name="方正仿宋_GBK">
    <w:panose1 w:val="02000000000000000000"/>
    <w:charset w:val="86"/>
    <w:family w:val="script"/>
    <w:pitch w:val="default"/>
    <w:sig w:usb0="00000001" w:usb1="080E0000" w:usb2="00000000" w:usb3="00000000" w:csb0="00040000" w:csb1="00000000"/>
    <w:embedRegular r:id="rId2" w:fontKey="{26B499A2-1487-46C7-8AA5-0D406E02D628}"/>
  </w:font>
  <w:font w:name="Cambria">
    <w:panose1 w:val="02040503050406030204"/>
    <w:charset w:val="00"/>
    <w:family w:val="roman"/>
    <w:pitch w:val="default"/>
    <w:sig w:usb0="E00002FF" w:usb1="400004FF" w:usb2="00000000" w:usb3="00000000" w:csb0="2000019F" w:csb1="00000000"/>
    <w:embedRegular r:id="rId3" w:fontKey="{1B70953C-A6BB-4F7A-AA1B-599673DB6853}"/>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4" w:fontKey="{8CD5AEE1-AB1F-443B-A485-1ED21E4044CD}"/>
  </w:font>
  <w:font w:name="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embedRegular r:id="rId5" w:fontKey="{7165E04C-D150-4210-92D1-A227643FB813}"/>
  </w:font>
  <w:font w:name="Helvetica">
    <w:altName w:val="Arial"/>
    <w:panose1 w:val="020B0604020202020204"/>
    <w:charset w:val="00"/>
    <w:family w:val="swiss"/>
    <w:pitch w:val="default"/>
    <w:sig w:usb0="00000000" w:usb1="00000000" w:usb2="00000009" w:usb3="00000000" w:csb0="000001FF" w:csb1="00000000"/>
    <w:embedRegular r:id="rId6" w:fontKey="{3C521814-B0A7-4A80-96A3-6DC5F4FEEDB7}"/>
  </w:font>
  <w:font w:name="等线">
    <w:panose1 w:val="02010600030101010101"/>
    <w:charset w:val="86"/>
    <w:family w:val="auto"/>
    <w:pitch w:val="default"/>
    <w:sig w:usb0="A00002BF" w:usb1="38CF7CFA" w:usb2="00000016" w:usb3="00000000" w:csb0="0004000F" w:csb1="00000000"/>
    <w:embedRegular r:id="rId7" w:fontKey="{0038C4B8-E880-48A3-ADE6-F3D83BE11AB3}"/>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A84774"/>
    <w:rsid w:val="03E53757"/>
    <w:rsid w:val="053B7608"/>
    <w:rsid w:val="056A59DC"/>
    <w:rsid w:val="05EF20FD"/>
    <w:rsid w:val="069F013A"/>
    <w:rsid w:val="06EF5A1F"/>
    <w:rsid w:val="078A4177"/>
    <w:rsid w:val="086F1ECB"/>
    <w:rsid w:val="0A060C12"/>
    <w:rsid w:val="0DA66882"/>
    <w:rsid w:val="0F163D3A"/>
    <w:rsid w:val="0F7E1B1D"/>
    <w:rsid w:val="113940B2"/>
    <w:rsid w:val="177D585E"/>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641E54"/>
    <w:rsid w:val="3558589D"/>
    <w:rsid w:val="35CB177A"/>
    <w:rsid w:val="36491D56"/>
    <w:rsid w:val="36634BCA"/>
    <w:rsid w:val="389906D0"/>
    <w:rsid w:val="38E5584A"/>
    <w:rsid w:val="3A705D5B"/>
    <w:rsid w:val="3BCC79B1"/>
    <w:rsid w:val="3BF0795A"/>
    <w:rsid w:val="3C145BD4"/>
    <w:rsid w:val="3CFE0D98"/>
    <w:rsid w:val="3D7F5F0C"/>
    <w:rsid w:val="3E92668E"/>
    <w:rsid w:val="3E984AD0"/>
    <w:rsid w:val="3ED928E7"/>
    <w:rsid w:val="3F1162A6"/>
    <w:rsid w:val="40B735C5"/>
    <w:rsid w:val="40E714E7"/>
    <w:rsid w:val="40FB2B65"/>
    <w:rsid w:val="40FE2CBD"/>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6B7010"/>
    <w:rsid w:val="726544FE"/>
    <w:rsid w:val="72AB7280"/>
    <w:rsid w:val="72D2537B"/>
    <w:rsid w:val="7383018E"/>
    <w:rsid w:val="74B80F33"/>
    <w:rsid w:val="75587161"/>
    <w:rsid w:val="7671125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45">
    <w:name w:val="sort-name-span"/>
    <w:basedOn w:val="18"/>
    <w:qFormat/>
    <w:uiPriority w:val="0"/>
  </w:style>
  <w:style w:type="character" w:customStyle="1" w:styleId="46">
    <w:name w:val="form-item-field"/>
    <w:basedOn w:val="18"/>
    <w:qFormat/>
    <w:uiPriority w:val="0"/>
    <w:rPr>
      <w:sz w:val="16"/>
      <w:szCs w:val="16"/>
    </w:rPr>
  </w:style>
  <w:style w:type="character" w:customStyle="1" w:styleId="47">
    <w:name w:val="category-text"/>
    <w:basedOn w:val="18"/>
    <w:qFormat/>
    <w:uiPriority w:val="0"/>
    <w:rPr>
      <w:b/>
      <w:bCs/>
      <w:shd w:val="clear" w:fill="FFFFFF"/>
    </w:rPr>
  </w:style>
  <w:style w:type="character" w:customStyle="1" w:styleId="48">
    <w:name w:val="root"/>
    <w:basedOn w:val="18"/>
    <w:qFormat/>
    <w:uiPriority w:val="0"/>
  </w:style>
  <w:style w:type="character" w:customStyle="1" w:styleId="49">
    <w:name w:val="flow-name-span"/>
    <w:basedOn w:val="18"/>
    <w:qFormat/>
    <w:uiPriority w:val="0"/>
  </w:style>
  <w:style w:type="character" w:customStyle="1" w:styleId="50">
    <w:name w:val="leaf"/>
    <w:basedOn w:val="18"/>
    <w:qFormat/>
    <w:uiPriority w:val="0"/>
  </w:style>
  <w:style w:type="character" w:customStyle="1" w:styleId="51">
    <w:name w:val="form-textarea-print1"/>
    <w:basedOn w:val="18"/>
    <w:qFormat/>
    <w:uiPriority w:val="0"/>
    <w:rPr>
      <w:rFonts w:ascii="微软雅黑" w:hAnsi="微软雅黑" w:eastAsia="微软雅黑" w:cs="微软雅黑"/>
      <w:sz w:val="14"/>
      <w:szCs w:val="1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2</Pages>
  <Words>453</Words>
  <Characters>494</Characters>
  <Lines>9</Lines>
  <Paragraphs>2</Paragraphs>
  <TotalTime>1</TotalTime>
  <ScaleCrop>false</ScaleCrop>
  <LinksUpToDate>false</LinksUpToDate>
  <CharactersWithSpaces>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2023-05-22T06:44:02Z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4F7170DB5D97414DB7E2319A753B8933_13</vt:lpwstr>
  </property>
</Properties>
</file>