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9C" w:rsidRDefault="00924206">
      <w:pPr>
        <w:jc w:val="center"/>
        <w:rPr>
          <w:szCs w:val="32"/>
        </w:rPr>
      </w:pPr>
      <w:r>
        <w:rPr>
          <w:rFonts w:eastAsia="方正小标宋_GBK" w:hint="eastAsia"/>
          <w:sz w:val="44"/>
          <w:szCs w:val="44"/>
        </w:rPr>
        <w:t>重庆大学附属肿瘤医院采购意向公开</w:t>
      </w:r>
    </w:p>
    <w:p w:rsidR="00F6509C" w:rsidRDefault="00F6509C">
      <w:pPr>
        <w:ind w:firstLine="630"/>
        <w:rPr>
          <w:szCs w:val="32"/>
        </w:rPr>
      </w:pPr>
    </w:p>
    <w:p w:rsidR="00F6509C" w:rsidRDefault="00924206">
      <w:pPr>
        <w:ind w:firstLine="630"/>
        <w:rPr>
          <w:szCs w:val="32"/>
        </w:rPr>
      </w:pPr>
      <w:r>
        <w:rPr>
          <w:rFonts w:hint="eastAsia"/>
          <w:szCs w:val="32"/>
        </w:rPr>
        <w:t>为便于供应商及时了解医院采购信息，根据《重庆大学附属肿瘤医院采购管理办法的通知》等有关规定，现将</w:t>
      </w:r>
      <w:r>
        <w:rPr>
          <w:rFonts w:hint="eastAsia"/>
          <w:szCs w:val="32"/>
          <w:u w:val="single"/>
        </w:rPr>
        <w:t>重庆大学附属肿瘤医院</w:t>
      </w:r>
      <w:r>
        <w:rPr>
          <w:rFonts w:hint="eastAsia"/>
          <w:szCs w:val="32"/>
        </w:rPr>
        <w:t>2023</w:t>
      </w:r>
      <w:r w:rsidR="00251CB0">
        <w:rPr>
          <w:rFonts w:hint="eastAsia"/>
          <w:szCs w:val="32"/>
        </w:rPr>
        <w:t>年第三</w:t>
      </w:r>
      <w:bookmarkStart w:id="0" w:name="_GoBack"/>
      <w:bookmarkEnd w:id="0"/>
      <w:r>
        <w:rPr>
          <w:rFonts w:hint="eastAsia"/>
          <w:szCs w:val="32"/>
        </w:rPr>
        <w:t>季度采购意向公开如下：</w:t>
      </w:r>
    </w:p>
    <w:p w:rsidR="00F6509C" w:rsidRDefault="00F6509C">
      <w:pPr>
        <w:pStyle w:val="a0"/>
        <w:ind w:firstLine="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980"/>
        <w:gridCol w:w="2865"/>
        <w:gridCol w:w="1605"/>
        <w:gridCol w:w="1017"/>
        <w:gridCol w:w="882"/>
      </w:tblGrid>
      <w:tr w:rsidR="00F6509C">
        <w:trPr>
          <w:trHeight w:val="1615"/>
        </w:trPr>
        <w:tc>
          <w:tcPr>
            <w:tcW w:w="548" w:type="dxa"/>
            <w:vAlign w:val="center"/>
          </w:tcPr>
          <w:p w:rsidR="00F6509C" w:rsidRDefault="00924206">
            <w:pPr>
              <w:spacing w:line="400" w:lineRule="exact"/>
              <w:jc w:val="center"/>
              <w:rPr>
                <w:rFonts w:eastAsia="方正黑体_GBK"/>
                <w:sz w:val="28"/>
                <w:szCs w:val="28"/>
              </w:rPr>
            </w:pPr>
            <w:r>
              <w:rPr>
                <w:rFonts w:eastAsia="方正黑体_GBK" w:hint="eastAsia"/>
                <w:sz w:val="28"/>
                <w:szCs w:val="28"/>
              </w:rPr>
              <w:t>序号</w:t>
            </w:r>
          </w:p>
        </w:tc>
        <w:tc>
          <w:tcPr>
            <w:tcW w:w="1980" w:type="dxa"/>
            <w:vAlign w:val="center"/>
          </w:tcPr>
          <w:p w:rsidR="00F6509C" w:rsidRDefault="00924206">
            <w:pPr>
              <w:spacing w:line="400" w:lineRule="exact"/>
              <w:jc w:val="center"/>
              <w:rPr>
                <w:rFonts w:eastAsia="方正黑体_GBK"/>
                <w:sz w:val="28"/>
                <w:szCs w:val="28"/>
              </w:rPr>
            </w:pPr>
            <w:r>
              <w:rPr>
                <w:rFonts w:eastAsia="方正黑体_GBK" w:hint="eastAsia"/>
                <w:sz w:val="28"/>
                <w:szCs w:val="28"/>
              </w:rPr>
              <w:t>采购项目</w:t>
            </w:r>
          </w:p>
          <w:p w:rsidR="00F6509C" w:rsidRDefault="00924206">
            <w:pPr>
              <w:spacing w:line="400" w:lineRule="exact"/>
              <w:jc w:val="center"/>
              <w:rPr>
                <w:rFonts w:eastAsia="方正黑体_GBK"/>
                <w:sz w:val="28"/>
                <w:szCs w:val="28"/>
              </w:rPr>
            </w:pPr>
            <w:r>
              <w:rPr>
                <w:rFonts w:eastAsia="方正黑体_GBK" w:hint="eastAsia"/>
                <w:sz w:val="28"/>
                <w:szCs w:val="28"/>
              </w:rPr>
              <w:t>名称</w:t>
            </w:r>
          </w:p>
        </w:tc>
        <w:tc>
          <w:tcPr>
            <w:tcW w:w="2865" w:type="dxa"/>
            <w:vAlign w:val="center"/>
          </w:tcPr>
          <w:p w:rsidR="00F6509C" w:rsidRDefault="00924206">
            <w:pPr>
              <w:spacing w:line="400" w:lineRule="exact"/>
              <w:jc w:val="center"/>
              <w:rPr>
                <w:rFonts w:ascii="Helvetica" w:eastAsia="Helvetica" w:hAnsi="Helvetica" w:cs="Helvetica"/>
                <w:color w:val="000000"/>
                <w:sz w:val="19"/>
                <w:szCs w:val="19"/>
                <w:shd w:val="clear" w:color="auto" w:fill="FFFFFF"/>
              </w:rPr>
            </w:pPr>
            <w:r>
              <w:rPr>
                <w:rFonts w:ascii="Times New Roman" w:eastAsia="方正黑体_GBK" w:hAnsi="Times New Roman" w:hint="eastAsia"/>
                <w:sz w:val="28"/>
                <w:szCs w:val="28"/>
              </w:rPr>
              <w:t>采购需求概况</w:t>
            </w:r>
          </w:p>
        </w:tc>
        <w:tc>
          <w:tcPr>
            <w:tcW w:w="1605" w:type="dxa"/>
            <w:vAlign w:val="center"/>
          </w:tcPr>
          <w:p w:rsidR="00F6509C" w:rsidRDefault="00924206">
            <w:pPr>
              <w:spacing w:line="400" w:lineRule="exact"/>
              <w:jc w:val="center"/>
              <w:rPr>
                <w:rFonts w:eastAsia="方正黑体_GBK"/>
                <w:sz w:val="28"/>
                <w:szCs w:val="28"/>
              </w:rPr>
            </w:pPr>
            <w:r>
              <w:rPr>
                <w:rFonts w:eastAsia="方正黑体_GBK" w:hint="eastAsia"/>
                <w:sz w:val="28"/>
                <w:szCs w:val="28"/>
              </w:rPr>
              <w:t>预算金额</w:t>
            </w:r>
          </w:p>
          <w:p w:rsidR="00F6509C" w:rsidRDefault="00924206">
            <w:pPr>
              <w:spacing w:line="400" w:lineRule="exact"/>
              <w:jc w:val="center"/>
              <w:rPr>
                <w:rFonts w:eastAsia="方正黑体_GBK"/>
                <w:sz w:val="28"/>
                <w:szCs w:val="28"/>
              </w:rPr>
            </w:pPr>
            <w:r>
              <w:rPr>
                <w:rFonts w:eastAsia="方正黑体_GBK" w:hint="eastAsia"/>
                <w:sz w:val="28"/>
                <w:szCs w:val="28"/>
              </w:rPr>
              <w:t>（万元）</w:t>
            </w:r>
          </w:p>
        </w:tc>
        <w:tc>
          <w:tcPr>
            <w:tcW w:w="1017" w:type="dxa"/>
            <w:vAlign w:val="center"/>
          </w:tcPr>
          <w:p w:rsidR="00F6509C" w:rsidRDefault="00F6509C">
            <w:pPr>
              <w:spacing w:line="400" w:lineRule="exact"/>
              <w:jc w:val="center"/>
              <w:rPr>
                <w:rFonts w:eastAsia="方正黑体_GBK"/>
                <w:sz w:val="28"/>
                <w:szCs w:val="28"/>
              </w:rPr>
            </w:pPr>
          </w:p>
          <w:p w:rsidR="00F6509C" w:rsidRDefault="00924206">
            <w:pPr>
              <w:spacing w:line="400" w:lineRule="exact"/>
              <w:jc w:val="center"/>
              <w:rPr>
                <w:rFonts w:eastAsia="方正黑体_GBK"/>
                <w:sz w:val="28"/>
                <w:szCs w:val="28"/>
              </w:rPr>
            </w:pPr>
            <w:r>
              <w:rPr>
                <w:rFonts w:eastAsia="方正黑体_GBK" w:hint="eastAsia"/>
                <w:sz w:val="28"/>
                <w:szCs w:val="28"/>
              </w:rPr>
              <w:t>预计采购时间</w:t>
            </w:r>
          </w:p>
          <w:p w:rsidR="00F6509C" w:rsidRDefault="00F6509C">
            <w:pPr>
              <w:spacing w:line="400" w:lineRule="exact"/>
              <w:jc w:val="center"/>
              <w:rPr>
                <w:rFonts w:eastAsia="方正黑体_GBK"/>
                <w:sz w:val="28"/>
                <w:szCs w:val="28"/>
              </w:rPr>
            </w:pPr>
          </w:p>
        </w:tc>
        <w:tc>
          <w:tcPr>
            <w:tcW w:w="882" w:type="dxa"/>
            <w:vAlign w:val="center"/>
          </w:tcPr>
          <w:p w:rsidR="00F6509C" w:rsidRDefault="00924206">
            <w:pPr>
              <w:spacing w:line="400" w:lineRule="exact"/>
              <w:jc w:val="center"/>
              <w:rPr>
                <w:rFonts w:eastAsia="方正黑体_GBK"/>
                <w:sz w:val="28"/>
                <w:szCs w:val="28"/>
              </w:rPr>
            </w:pPr>
            <w:r>
              <w:rPr>
                <w:rFonts w:eastAsia="方正黑体_GBK" w:hint="eastAsia"/>
                <w:sz w:val="28"/>
                <w:szCs w:val="28"/>
              </w:rPr>
              <w:t>备注</w:t>
            </w:r>
          </w:p>
        </w:tc>
      </w:tr>
      <w:tr w:rsidR="00F6509C">
        <w:trPr>
          <w:trHeight w:val="1485"/>
        </w:trPr>
        <w:tc>
          <w:tcPr>
            <w:tcW w:w="548" w:type="dxa"/>
            <w:vAlign w:val="center"/>
          </w:tcPr>
          <w:p w:rsidR="00F6509C" w:rsidRDefault="00924206">
            <w:r>
              <w:rPr>
                <w:rFonts w:hint="eastAsia"/>
              </w:rPr>
              <w:t>1</w:t>
            </w:r>
          </w:p>
        </w:tc>
        <w:tc>
          <w:tcPr>
            <w:tcW w:w="1980" w:type="dxa"/>
            <w:vAlign w:val="center"/>
          </w:tcPr>
          <w:p w:rsidR="00F6509C" w:rsidRPr="00C002AE" w:rsidRDefault="007D6748">
            <w:pPr>
              <w:widowControl/>
              <w:rPr>
                <w:color w:val="000000"/>
                <w:sz w:val="21"/>
                <w:szCs w:val="21"/>
              </w:rPr>
            </w:pPr>
            <w:r>
              <w:rPr>
                <w:color w:val="000000"/>
                <w:sz w:val="21"/>
                <w:szCs w:val="21"/>
              </w:rPr>
              <w:t>“</w:t>
            </w:r>
            <w:r>
              <w:rPr>
                <w:color w:val="000000"/>
                <w:sz w:val="21"/>
                <w:szCs w:val="21"/>
              </w:rPr>
              <w:t>基于全病程多源异构数据弥漫大</w:t>
            </w:r>
            <w:r>
              <w:rPr>
                <w:color w:val="000000"/>
                <w:sz w:val="21"/>
                <w:szCs w:val="21"/>
              </w:rPr>
              <w:t>B</w:t>
            </w:r>
            <w:r>
              <w:rPr>
                <w:color w:val="000000"/>
                <w:sz w:val="21"/>
                <w:szCs w:val="21"/>
              </w:rPr>
              <w:t>细胞淋巴瘤复发相关因素数据挖掘研究</w:t>
            </w:r>
            <w:r>
              <w:rPr>
                <w:color w:val="000000"/>
                <w:sz w:val="21"/>
                <w:szCs w:val="21"/>
              </w:rPr>
              <w:t>”</w:t>
            </w:r>
            <w:r w:rsidRPr="00C002AE">
              <w:rPr>
                <w:rFonts w:hint="eastAsia"/>
                <w:color w:val="000000"/>
                <w:sz w:val="21"/>
                <w:szCs w:val="21"/>
              </w:rPr>
              <w:t>信息</w:t>
            </w:r>
            <w:r w:rsidR="00BA7DC5" w:rsidRPr="00C002AE">
              <w:rPr>
                <w:color w:val="000000"/>
                <w:sz w:val="21"/>
                <w:szCs w:val="21"/>
              </w:rPr>
              <w:t>技术服务</w:t>
            </w:r>
          </w:p>
        </w:tc>
        <w:tc>
          <w:tcPr>
            <w:tcW w:w="2865" w:type="dxa"/>
          </w:tcPr>
          <w:p w:rsidR="00F6509C" w:rsidRPr="00C002AE" w:rsidRDefault="00BA7DC5" w:rsidP="00140D64">
            <w:pPr>
              <w:pStyle w:val="CharCharCharCharCharCharCharCharCharCharCharCharCharCharCharCharCharCharCharCharCharCharCharCharCharCharCharCharCharCharCharCharChar"/>
              <w:rPr>
                <w:rFonts w:eastAsia="方正仿宋_GBK"/>
                <w:color w:val="000000"/>
                <w:szCs w:val="21"/>
              </w:rPr>
            </w:pPr>
            <w:r w:rsidRPr="00C002AE">
              <w:rPr>
                <w:rFonts w:eastAsia="方正仿宋_GBK" w:hint="eastAsia"/>
                <w:color w:val="000000"/>
                <w:szCs w:val="21"/>
              </w:rPr>
              <w:t>需要搭建一套以淋巴瘤为主题的全病程科研数据管理平台，将全市符合课题要求的淋巴瘤患者数据进行脱敏、汇总，并形成科研可查询的系统平台，满足大数据人工智能数据分析挖掘的需求。</w:t>
            </w:r>
          </w:p>
        </w:tc>
        <w:tc>
          <w:tcPr>
            <w:tcW w:w="1605" w:type="dxa"/>
            <w:vAlign w:val="center"/>
          </w:tcPr>
          <w:p w:rsidR="00F6509C" w:rsidRPr="00C002AE" w:rsidRDefault="00BA7DC5">
            <w:pPr>
              <w:jc w:val="center"/>
              <w:rPr>
                <w:color w:val="000000"/>
                <w:sz w:val="21"/>
                <w:szCs w:val="21"/>
              </w:rPr>
            </w:pPr>
            <w:r w:rsidRPr="00C002AE">
              <w:rPr>
                <w:color w:val="000000"/>
                <w:sz w:val="21"/>
                <w:szCs w:val="21"/>
              </w:rPr>
              <w:t>30</w:t>
            </w:r>
            <w:r w:rsidRPr="00C002AE">
              <w:rPr>
                <w:rFonts w:hint="eastAsia"/>
                <w:color w:val="000000"/>
                <w:sz w:val="21"/>
                <w:szCs w:val="21"/>
              </w:rPr>
              <w:t>万元</w:t>
            </w:r>
          </w:p>
        </w:tc>
        <w:tc>
          <w:tcPr>
            <w:tcW w:w="1017" w:type="dxa"/>
            <w:vAlign w:val="center"/>
          </w:tcPr>
          <w:p w:rsidR="00F6509C" w:rsidRPr="00C002AE" w:rsidRDefault="00C002AE">
            <w:pPr>
              <w:jc w:val="center"/>
              <w:rPr>
                <w:color w:val="000000"/>
                <w:sz w:val="21"/>
                <w:szCs w:val="21"/>
              </w:rPr>
            </w:pPr>
            <w:r>
              <w:rPr>
                <w:color w:val="000000"/>
                <w:sz w:val="21"/>
                <w:szCs w:val="21"/>
              </w:rPr>
              <w:t>2023.8</w:t>
            </w:r>
          </w:p>
        </w:tc>
        <w:tc>
          <w:tcPr>
            <w:tcW w:w="882" w:type="dxa"/>
            <w:vAlign w:val="center"/>
          </w:tcPr>
          <w:p w:rsidR="00F6509C" w:rsidRPr="00C002AE" w:rsidRDefault="00F6509C">
            <w:pPr>
              <w:spacing w:line="400" w:lineRule="exact"/>
              <w:jc w:val="center"/>
              <w:rPr>
                <w:color w:val="000000"/>
                <w:sz w:val="21"/>
                <w:szCs w:val="21"/>
              </w:rPr>
            </w:pPr>
          </w:p>
        </w:tc>
      </w:tr>
    </w:tbl>
    <w:p w:rsidR="00F6509C" w:rsidRDefault="00924206">
      <w:pPr>
        <w:spacing w:line="600" w:lineRule="exact"/>
        <w:ind w:firstLine="629"/>
        <w:rPr>
          <w:szCs w:val="32"/>
        </w:rPr>
      </w:pPr>
      <w:r>
        <w:rPr>
          <w:rFonts w:hint="eastAsia"/>
          <w:szCs w:val="32"/>
        </w:rPr>
        <w:t>本次公开的采购意向是本单位采购工作的初步安排，具体采购项目情况以相关采购公告和采购文件为准。</w:t>
      </w:r>
      <w:r>
        <w:rPr>
          <w:rFonts w:hint="eastAsia"/>
          <w:szCs w:val="32"/>
        </w:rPr>
        <w:t xml:space="preserve"> </w:t>
      </w:r>
    </w:p>
    <w:p w:rsidR="00F6509C" w:rsidRDefault="00924206">
      <w:pPr>
        <w:spacing w:line="600" w:lineRule="exact"/>
        <w:ind w:firstLine="629"/>
        <w:jc w:val="right"/>
        <w:rPr>
          <w:szCs w:val="32"/>
        </w:rPr>
      </w:pPr>
      <w:r>
        <w:rPr>
          <w:rFonts w:hint="eastAsia"/>
          <w:szCs w:val="32"/>
        </w:rPr>
        <w:t xml:space="preserve">                          </w:t>
      </w:r>
      <w:r>
        <w:rPr>
          <w:rFonts w:hint="eastAsia"/>
          <w:szCs w:val="32"/>
        </w:rPr>
        <w:t>重庆大学附属肿瘤医院</w:t>
      </w:r>
    </w:p>
    <w:p w:rsidR="00F6509C" w:rsidRDefault="00924206">
      <w:pPr>
        <w:spacing w:line="600" w:lineRule="exact"/>
        <w:ind w:firstLine="629"/>
        <w:jc w:val="right"/>
        <w:rPr>
          <w:szCs w:val="32"/>
        </w:rPr>
      </w:pPr>
      <w:r>
        <w:rPr>
          <w:rFonts w:hint="eastAsia"/>
          <w:szCs w:val="32"/>
        </w:rPr>
        <w:t xml:space="preserve">                                  2023</w:t>
      </w:r>
      <w:r>
        <w:rPr>
          <w:rFonts w:hint="eastAsia"/>
          <w:szCs w:val="32"/>
        </w:rPr>
        <w:t>年</w:t>
      </w:r>
      <w:r w:rsidR="00BA7DC5">
        <w:rPr>
          <w:rFonts w:hint="eastAsia"/>
          <w:szCs w:val="32"/>
        </w:rPr>
        <w:t>8</w:t>
      </w:r>
      <w:r>
        <w:rPr>
          <w:rFonts w:hint="eastAsia"/>
          <w:szCs w:val="32"/>
        </w:rPr>
        <w:t>月</w:t>
      </w:r>
      <w:r w:rsidR="00BA7DC5">
        <w:rPr>
          <w:rFonts w:hint="eastAsia"/>
          <w:szCs w:val="32"/>
        </w:rPr>
        <w:t xml:space="preserve"> 2</w:t>
      </w:r>
      <w:r>
        <w:rPr>
          <w:rFonts w:hint="eastAsia"/>
          <w:szCs w:val="32"/>
        </w:rPr>
        <w:t>日</w:t>
      </w:r>
    </w:p>
    <w:sectPr w:rsidR="00F6509C">
      <w:footerReference w:type="even" r:id="rId7"/>
      <w:footerReference w:type="default" r:id="rId8"/>
      <w:pgSz w:w="11906" w:h="16838"/>
      <w:pgMar w:top="2098" w:right="1531" w:bottom="1985" w:left="1531" w:header="851" w:footer="1474" w:gutter="0"/>
      <w:cols w:space="720"/>
      <w:docGrid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F7" w:rsidRDefault="004A34F7">
      <w:r>
        <w:separator/>
      </w:r>
    </w:p>
  </w:endnote>
  <w:endnote w:type="continuationSeparator" w:id="0">
    <w:p w:rsidR="004A34F7" w:rsidRDefault="004A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3FC3CAB1-ECD6-4609-8CCB-847463043508}"/>
  </w:font>
  <w:font w:name="方正仿宋_GBK">
    <w:panose1 w:val="03000509000000000000"/>
    <w:charset w:val="86"/>
    <w:family w:val="script"/>
    <w:pitch w:val="fixed"/>
    <w:sig w:usb0="00000001" w:usb1="080E0000" w:usb2="00000010" w:usb3="00000000" w:csb0="00040000" w:csb1="00000000"/>
    <w:embedRegular r:id="rId2" w:subsetted="1" w:fontKey="{1EDC0BDE-7165-4D88-B126-B6E6EC636D27}"/>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embedRegular r:id="rId3" w:subsetted="1" w:fontKey="{CC82DC8F-B90C-4D3C-9D16-340C05B242E9}"/>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embedRegular r:id="rId4" w:subsetted="1" w:fontKey="{706BB1B4-076D-4058-9C8C-66298A23D7BF}"/>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9C" w:rsidRDefault="00924206">
    <w:pPr>
      <w:pStyle w:val="a9"/>
      <w:framePr w:wrap="around" w:vAnchor="text" w:hAnchor="margin" w:xAlign="outside" w:y="1"/>
      <w:ind w:leftChars="100" w:left="320"/>
      <w:rPr>
        <w:rStyle w:val="af2"/>
        <w:rFonts w:ascii="宋体" w:eastAsia="宋体" w:hAnsi="宋体"/>
        <w:sz w:val="28"/>
        <w:szCs w:val="28"/>
      </w:rPr>
    </w:pPr>
    <w:r>
      <w:rPr>
        <w:rStyle w:val="af2"/>
        <w:rFonts w:ascii="宋体" w:eastAsia="宋体" w:hAnsi="宋体" w:hint="eastAsia"/>
        <w:sz w:val="28"/>
        <w:szCs w:val="28"/>
      </w:rPr>
      <w:t xml:space="preserve">— </w:t>
    </w:r>
    <w:r>
      <w:rPr>
        <w:rFonts w:ascii="宋体" w:eastAsia="宋体" w:hAnsi="宋体"/>
        <w:sz w:val="28"/>
        <w:szCs w:val="28"/>
      </w:rPr>
      <w:fldChar w:fldCharType="begin"/>
    </w:r>
    <w:r>
      <w:rPr>
        <w:rStyle w:val="af2"/>
        <w:rFonts w:ascii="宋体" w:eastAsia="宋体" w:hAnsi="宋体"/>
        <w:sz w:val="28"/>
        <w:szCs w:val="28"/>
      </w:rPr>
      <w:instrText xml:space="preserve">PAGE  </w:instrText>
    </w:r>
    <w:r>
      <w:rPr>
        <w:rFonts w:ascii="宋体" w:eastAsia="宋体" w:hAnsi="宋体"/>
        <w:sz w:val="28"/>
        <w:szCs w:val="28"/>
      </w:rPr>
      <w:fldChar w:fldCharType="separate"/>
    </w:r>
    <w:r>
      <w:rPr>
        <w:rStyle w:val="af2"/>
        <w:rFonts w:ascii="宋体" w:eastAsia="宋体" w:hAnsi="宋体"/>
        <w:sz w:val="28"/>
        <w:szCs w:val="28"/>
      </w:rPr>
      <w:t>10</w:t>
    </w:r>
    <w:r>
      <w:rPr>
        <w:rFonts w:ascii="宋体" w:eastAsia="宋体" w:hAnsi="宋体"/>
        <w:sz w:val="28"/>
        <w:szCs w:val="28"/>
      </w:rPr>
      <w:fldChar w:fldCharType="end"/>
    </w:r>
    <w:r>
      <w:rPr>
        <w:rStyle w:val="af2"/>
        <w:rFonts w:ascii="宋体" w:eastAsia="宋体" w:hAnsi="宋体" w:hint="eastAsia"/>
        <w:sz w:val="28"/>
        <w:szCs w:val="28"/>
      </w:rPr>
      <w:t xml:space="preserve"> —</w:t>
    </w:r>
  </w:p>
  <w:p w:rsidR="00F6509C" w:rsidRDefault="00F6509C">
    <w:pPr>
      <w:pStyle w:val="a9"/>
      <w:framePr w:wrap="around" w:vAnchor="text" w:hAnchor="margin" w:xAlign="outside" w:y="1"/>
      <w:ind w:leftChars="200" w:left="640" w:rightChars="200" w:right="640" w:firstLine="360"/>
      <w:rPr>
        <w:rStyle w:val="af2"/>
        <w:rFonts w:ascii="宋体" w:eastAsia="宋体" w:hAnsi="宋体"/>
        <w:sz w:val="28"/>
        <w:szCs w:val="28"/>
      </w:rPr>
    </w:pPr>
  </w:p>
  <w:p w:rsidR="00F6509C" w:rsidRDefault="00F6509C">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9C" w:rsidRDefault="00924206">
    <w:pPr>
      <w:pStyle w:val="a9"/>
      <w:framePr w:wrap="around" w:vAnchor="text" w:hAnchor="margin" w:xAlign="outside" w:y="1"/>
      <w:ind w:rightChars="100" w:right="320"/>
      <w:rPr>
        <w:rStyle w:val="af2"/>
        <w:rFonts w:ascii="宋体" w:eastAsia="宋体" w:hAnsi="宋体"/>
        <w:sz w:val="28"/>
        <w:szCs w:val="28"/>
      </w:rPr>
    </w:pPr>
    <w:r>
      <w:rPr>
        <w:rStyle w:val="af2"/>
        <w:rFonts w:ascii="宋体" w:eastAsia="宋体" w:hAnsi="宋体" w:hint="eastAsia"/>
        <w:sz w:val="28"/>
        <w:szCs w:val="28"/>
      </w:rPr>
      <w:t xml:space="preserve">— </w:t>
    </w:r>
    <w:r>
      <w:rPr>
        <w:rFonts w:ascii="宋体" w:eastAsia="宋体" w:hAnsi="宋体"/>
        <w:sz w:val="28"/>
        <w:szCs w:val="28"/>
      </w:rPr>
      <w:fldChar w:fldCharType="begin"/>
    </w:r>
    <w:r>
      <w:rPr>
        <w:rStyle w:val="af2"/>
        <w:rFonts w:ascii="宋体" w:eastAsia="宋体" w:hAnsi="宋体"/>
        <w:sz w:val="28"/>
        <w:szCs w:val="28"/>
      </w:rPr>
      <w:instrText xml:space="preserve">PAGE  </w:instrText>
    </w:r>
    <w:r>
      <w:rPr>
        <w:rFonts w:ascii="宋体" w:eastAsia="宋体" w:hAnsi="宋体"/>
        <w:sz w:val="28"/>
        <w:szCs w:val="28"/>
      </w:rPr>
      <w:fldChar w:fldCharType="separate"/>
    </w:r>
    <w:r w:rsidR="00251CB0">
      <w:rPr>
        <w:rStyle w:val="af2"/>
        <w:rFonts w:ascii="宋体" w:eastAsia="宋体" w:hAnsi="宋体"/>
        <w:noProof/>
        <w:sz w:val="28"/>
        <w:szCs w:val="28"/>
      </w:rPr>
      <w:t>1</w:t>
    </w:r>
    <w:r>
      <w:rPr>
        <w:rFonts w:ascii="宋体" w:eastAsia="宋体" w:hAnsi="宋体"/>
        <w:sz w:val="28"/>
        <w:szCs w:val="28"/>
      </w:rPr>
      <w:fldChar w:fldCharType="end"/>
    </w:r>
    <w:r>
      <w:rPr>
        <w:rStyle w:val="af2"/>
        <w:rFonts w:ascii="宋体" w:eastAsia="宋体" w:hAnsi="宋体" w:hint="eastAsia"/>
        <w:sz w:val="28"/>
        <w:szCs w:val="28"/>
      </w:rPr>
      <w:t xml:space="preserve"> —</w:t>
    </w:r>
  </w:p>
  <w:p w:rsidR="00F6509C" w:rsidRDefault="00F6509C">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F7" w:rsidRDefault="004A34F7">
      <w:r>
        <w:separator/>
      </w:r>
    </w:p>
  </w:footnote>
  <w:footnote w:type="continuationSeparator" w:id="0">
    <w:p w:rsidR="004A34F7" w:rsidRDefault="004A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41ACA"/>
    <w:multiLevelType w:val="multilevel"/>
    <w:tmpl w:val="30241A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pStyle w:val="4"/>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proofState w:spelling="clean" w:grammar="clean"/>
  <w:defaultTabStop w:val="425"/>
  <w:drawingGridHorizontalSpacing w:val="315"/>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2B2"/>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0D64"/>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1CB0"/>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6AE4"/>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3F7F7F"/>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4F7"/>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6748"/>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206"/>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A7DC5"/>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02AE"/>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09C"/>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5007F26"/>
    <w:rsid w:val="16C54175"/>
    <w:rsid w:val="1A790F25"/>
    <w:rsid w:val="1BB0051D"/>
    <w:rsid w:val="1F7734A1"/>
    <w:rsid w:val="1F8F511B"/>
    <w:rsid w:val="1F9B73FE"/>
    <w:rsid w:val="210A172A"/>
    <w:rsid w:val="22E214CF"/>
    <w:rsid w:val="23882634"/>
    <w:rsid w:val="24F3561F"/>
    <w:rsid w:val="258C2146"/>
    <w:rsid w:val="263509D9"/>
    <w:rsid w:val="26BE6C16"/>
    <w:rsid w:val="282146A0"/>
    <w:rsid w:val="288D1679"/>
    <w:rsid w:val="292D69B8"/>
    <w:rsid w:val="2A331DAD"/>
    <w:rsid w:val="2AEF2535"/>
    <w:rsid w:val="2B081600"/>
    <w:rsid w:val="2CB67807"/>
    <w:rsid w:val="2E2B59B7"/>
    <w:rsid w:val="2F7D413F"/>
    <w:rsid w:val="30C16364"/>
    <w:rsid w:val="326138C3"/>
    <w:rsid w:val="34641E54"/>
    <w:rsid w:val="3558589D"/>
    <w:rsid w:val="35CB177A"/>
    <w:rsid w:val="36491D56"/>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9D420F"/>
    <w:rsid w:val="55AA126E"/>
    <w:rsid w:val="569814AB"/>
    <w:rsid w:val="576910D2"/>
    <w:rsid w:val="5CF41997"/>
    <w:rsid w:val="5D8A7610"/>
    <w:rsid w:val="5D9D2A28"/>
    <w:rsid w:val="5DB20923"/>
    <w:rsid w:val="5E4C4C10"/>
    <w:rsid w:val="60060EFA"/>
    <w:rsid w:val="60074DC4"/>
    <w:rsid w:val="602D64E5"/>
    <w:rsid w:val="612A47E8"/>
    <w:rsid w:val="6340656D"/>
    <w:rsid w:val="643D5113"/>
    <w:rsid w:val="646B1D1C"/>
    <w:rsid w:val="64720CC4"/>
    <w:rsid w:val="65FF3636"/>
    <w:rsid w:val="675967C5"/>
    <w:rsid w:val="67D13E51"/>
    <w:rsid w:val="6A8E0E2A"/>
    <w:rsid w:val="6B036F9E"/>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971AE"/>
  <w15:docId w15:val="{1778D7E3-A1A5-42F1-BB36-D7B09558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方正仿宋_GBK" w:hAnsi="Calibri"/>
      <w:kern w:val="2"/>
      <w:sz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eastAsia="宋体" w:hAnsi="Cambria"/>
      <w:b/>
      <w:bCs/>
      <w:szCs w:val="32"/>
    </w:rPr>
  </w:style>
  <w:style w:type="paragraph" w:styleId="4">
    <w:name w:val="heading 4"/>
    <w:basedOn w:val="a"/>
    <w:next w:val="a"/>
    <w:qFormat/>
    <w:pPr>
      <w:keepNext/>
      <w:keepLines/>
      <w:numPr>
        <w:ilvl w:val="3"/>
        <w:numId w:val="1"/>
      </w:numPr>
      <w:spacing w:before="280" w:after="290" w:line="376" w:lineRule="auto"/>
      <w:outlineLvl w:val="3"/>
    </w:pPr>
    <w:rPr>
      <w:rFonts w:ascii="Cambria" w:eastAsia="宋体"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1CharChar"/>
    <w:qFormat/>
    <w:pPr>
      <w:ind w:firstLineChars="100" w:firstLine="420"/>
    </w:pPr>
    <w:rPr>
      <w:rFonts w:ascii="Times New Roman"/>
    </w:rPr>
  </w:style>
  <w:style w:type="paragraph" w:styleId="a4">
    <w:name w:val="Body Text"/>
    <w:basedOn w:val="a"/>
    <w:next w:val="53"/>
    <w:qFormat/>
    <w:pPr>
      <w:spacing w:after="120"/>
    </w:pPr>
  </w:style>
  <w:style w:type="paragraph" w:customStyle="1" w:styleId="53">
    <w:name w:val="目录 53"/>
    <w:next w:val="a"/>
    <w:qFormat/>
    <w:pPr>
      <w:wordWrap w:val="0"/>
      <w:ind w:left="1275"/>
      <w:jc w:val="both"/>
    </w:pPr>
    <w:rPr>
      <w:sz w:val="21"/>
    </w:rPr>
  </w:style>
  <w:style w:type="paragraph" w:customStyle="1" w:styleId="21CharChar">
    <w:name w:val="样式 正文首行缩进 + 首行缩进:  2 字符1 Char Char"/>
    <w:basedOn w:val="a"/>
    <w:qFormat/>
    <w:pPr>
      <w:adjustRightInd w:val="0"/>
      <w:spacing w:line="400" w:lineRule="exact"/>
      <w:ind w:firstLineChars="200" w:firstLine="480"/>
      <w:textAlignment w:val="baseline"/>
    </w:pPr>
    <w:rPr>
      <w:rFonts w:ascii="宋体" w:eastAsia="仿宋_GB2312" w:hAnsi="宋体" w:cs="宋体"/>
      <w:color w:val="000000"/>
      <w:sz w:val="26"/>
    </w:rPr>
  </w:style>
  <w:style w:type="paragraph" w:styleId="a5">
    <w:name w:val="Body Text Indent"/>
    <w:basedOn w:val="a"/>
    <w:qFormat/>
    <w:pPr>
      <w:ind w:firstLine="640"/>
    </w:pPr>
    <w:rPr>
      <w:rFonts w:ascii="仿宋_GB2312" w:eastAsia="仿宋_GB2312" w:hint="eastAsia"/>
    </w:rPr>
  </w:style>
  <w:style w:type="paragraph" w:styleId="a6">
    <w:name w:val="Block Text"/>
    <w:basedOn w:val="a"/>
    <w:qFormat/>
    <w:pPr>
      <w:ind w:leftChars="-85" w:left="-178" w:rightChars="-330" w:right="-693" w:firstLineChars="200" w:firstLine="560"/>
    </w:pPr>
    <w:rPr>
      <w:rFonts w:eastAsia="宋体"/>
      <w:sz w:val="28"/>
      <w:szCs w:val="24"/>
    </w:rPr>
  </w:style>
  <w:style w:type="paragraph" w:styleId="a7">
    <w:name w:val="Plain Text"/>
    <w:basedOn w:val="a"/>
    <w:qFormat/>
    <w:rPr>
      <w:rFonts w:ascii="宋体" w:eastAsia="宋体" w:hAnsi="Courier New"/>
      <w:sz w:val="21"/>
      <w:szCs w:val="21"/>
    </w:rPr>
  </w:style>
  <w:style w:type="paragraph" w:styleId="a8">
    <w:name w:val="Date"/>
    <w:basedOn w:val="a"/>
    <w:next w:val="a"/>
    <w:qFormat/>
    <w:pPr>
      <w:ind w:leftChars="2500" w:left="100"/>
    </w:pPr>
  </w:style>
  <w:style w:type="paragraph" w:styleId="a9">
    <w:name w:val="footer"/>
    <w:basedOn w:val="a"/>
    <w:link w:val="aa"/>
    <w:qFormat/>
    <w:pPr>
      <w:tabs>
        <w:tab w:val="center" w:pos="4153"/>
        <w:tab w:val="right" w:pos="8306"/>
      </w:tabs>
      <w:snapToGrid w:val="0"/>
      <w:jc w:val="left"/>
    </w:pPr>
    <w:rPr>
      <w:sz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qFormat/>
    <w:pPr>
      <w:spacing w:line="500" w:lineRule="exact"/>
      <w:ind w:firstLineChars="200" w:firstLine="200"/>
      <w:jc w:val="center"/>
      <w:outlineLvl w:val="0"/>
    </w:pPr>
    <w:rPr>
      <w:rFonts w:ascii="Cambria" w:eastAsia="方正小标宋_GBK" w:hAnsi="Cambria"/>
      <w:bCs/>
      <w:kern w:val="0"/>
      <w:sz w:val="44"/>
      <w:szCs w:val="32"/>
    </w:rPr>
  </w:style>
  <w:style w:type="table" w:styleId="af0">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qFormat/>
  </w:style>
  <w:style w:type="character" w:styleId="af3">
    <w:name w:val="Hyperlink"/>
    <w:qFormat/>
    <w:rPr>
      <w:color w:val="0000FF"/>
      <w:u w:val="single"/>
    </w:rPr>
  </w:style>
  <w:style w:type="character" w:customStyle="1" w:styleId="10">
    <w:name w:val="标题 1 字符"/>
    <w:link w:val="1"/>
    <w:qFormat/>
    <w:rPr>
      <w:rFonts w:ascii="Calibri" w:eastAsia="宋体" w:hAnsi="Calibri"/>
      <w:b/>
      <w:bCs/>
      <w:kern w:val="44"/>
      <w:sz w:val="44"/>
      <w:szCs w:val="44"/>
      <w:lang w:val="en-US" w:eastAsia="zh-CN" w:bidi="ar-SA"/>
    </w:rPr>
  </w:style>
  <w:style w:type="character" w:customStyle="1" w:styleId="20">
    <w:name w:val="标题 2 字符"/>
    <w:link w:val="2"/>
    <w:semiHidden/>
    <w:qFormat/>
    <w:rPr>
      <w:rFonts w:ascii="Cambria" w:eastAsia="宋体" w:hAnsi="Cambria"/>
      <w:b/>
      <w:bCs/>
      <w:kern w:val="2"/>
      <w:sz w:val="32"/>
      <w:szCs w:val="32"/>
      <w:lang w:val="en-US" w:eastAsia="zh-CN" w:bidi="ar-SA"/>
    </w:rPr>
  </w:style>
  <w:style w:type="character" w:customStyle="1" w:styleId="aa">
    <w:name w:val="页脚 字符"/>
    <w:link w:val="a9"/>
    <w:qFormat/>
    <w:rPr>
      <w:rFonts w:eastAsia="方正仿宋_GBK"/>
      <w:kern w:val="2"/>
      <w:sz w:val="18"/>
      <w:lang w:val="en-US" w:eastAsia="zh-CN" w:bidi="ar-SA"/>
    </w:rPr>
  </w:style>
  <w:style w:type="character" w:customStyle="1" w:styleId="ac">
    <w:name w:val="页眉 字符"/>
    <w:link w:val="ab"/>
    <w:qFormat/>
    <w:rPr>
      <w:rFonts w:eastAsia="方正仿宋_GBK"/>
      <w:kern w:val="2"/>
      <w:sz w:val="18"/>
      <w:lang w:val="en-US" w:eastAsia="zh-CN" w:bidi="ar-SA"/>
    </w:rPr>
  </w:style>
  <w:style w:type="character" w:customStyle="1" w:styleId="af">
    <w:name w:val="标题 字符"/>
    <w:link w:val="ae"/>
    <w:qFormat/>
    <w:rPr>
      <w:rFonts w:ascii="Cambria" w:eastAsia="方正小标宋_GBK" w:hAnsi="Cambria"/>
      <w:bCs/>
      <w:sz w:val="44"/>
      <w:szCs w:val="32"/>
      <w:lang w:bidi="ar-SA"/>
    </w:rPr>
  </w:style>
  <w:style w:type="character" w:customStyle="1" w:styleId="apple-style-span">
    <w:name w:val="apple-style-span"/>
    <w:qFormat/>
  </w:style>
  <w:style w:type="character" w:customStyle="1" w:styleId="style231">
    <w:name w:val="style231"/>
    <w:qFormat/>
    <w:rPr>
      <w:b/>
      <w:bCs/>
      <w:sz w:val="24"/>
      <w:szCs w:val="24"/>
    </w:rPr>
  </w:style>
  <w:style w:type="character" w:customStyle="1" w:styleId="CharChar3">
    <w:name w:val="Char Char3"/>
    <w:qFormat/>
    <w:rPr>
      <w:sz w:val="18"/>
      <w:szCs w:val="18"/>
      <w:lang w:bidi="ar-SA"/>
    </w:rPr>
  </w:style>
  <w:style w:type="character" w:customStyle="1" w:styleId="TitleChar">
    <w:name w:val="Title Char"/>
    <w:qFormat/>
    <w:locked/>
    <w:rPr>
      <w:rFonts w:ascii="Cambria" w:eastAsia="方正小标宋_GBK" w:hAnsi="Cambria" w:cs="Times New Roman"/>
      <w:bCs/>
      <w:sz w:val="32"/>
      <w:szCs w:val="3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eastAsia="宋体"/>
      <w:sz w:val="21"/>
    </w:rPr>
  </w:style>
  <w:style w:type="paragraph" w:customStyle="1" w:styleId="ParaCharCharCharCharCharCharCharCharCharChar">
    <w:name w:val="默认段落字体 Para Char Char Char Char Char Char Char Char Char Char"/>
    <w:basedOn w:val="a"/>
    <w:qFormat/>
    <w:rPr>
      <w:rFonts w:ascii="Arial" w:eastAsia="宋体" w:hAnsi="Arial" w:cs="Arial"/>
      <w:sz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eastAsia="宋体"/>
      <w:sz w:val="21"/>
    </w:rPr>
  </w:style>
  <w:style w:type="paragraph" w:styleId="af4">
    <w:name w:val="List Paragraph"/>
    <w:basedOn w:val="a"/>
    <w:qFormat/>
    <w:pPr>
      <w:ind w:firstLineChars="200" w:firstLine="420"/>
    </w:pPr>
    <w:rPr>
      <w:rFonts w:ascii="仿宋" w:eastAsia="仿宋" w:hAnsi="仿宋"/>
      <w:sz w:val="28"/>
      <w:szCs w:val="2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Company>微软用户</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聂荣辉</cp:lastModifiedBy>
  <cp:revision>5</cp:revision>
  <cp:lastPrinted>2020-12-08T07:06:00Z</cp:lastPrinted>
  <dcterms:created xsi:type="dcterms:W3CDTF">2023-08-01T23:56:00Z</dcterms:created>
  <dcterms:modified xsi:type="dcterms:W3CDTF">2023-08-02T10:37:00Z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50DFEC5D2A0B44308F507D1D3846F00F_13</vt:lpwstr>
  </property>
</Properties>
</file>