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6BA7">
      <w:pPr>
        <w:jc w:val="center"/>
        <w:rPr>
          <w:szCs w:val="32"/>
        </w:rPr>
      </w:pPr>
      <w:r>
        <w:rPr>
          <w:rFonts w:hint="eastAsia" w:eastAsia="方正小标宋_GBK"/>
          <w:sz w:val="44"/>
          <w:szCs w:val="44"/>
        </w:rPr>
        <w:t>重庆大学附属肿瘤医院采购意向公开</w:t>
      </w:r>
    </w:p>
    <w:p w14:paraId="4901680C">
      <w:pPr>
        <w:ind w:firstLine="630"/>
        <w:rPr>
          <w:szCs w:val="32"/>
        </w:rPr>
      </w:pPr>
    </w:p>
    <w:p w14:paraId="7AAC225E">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年第</w:t>
      </w:r>
      <w:r>
        <w:rPr>
          <w:rFonts w:hint="eastAsia"/>
          <w:szCs w:val="32"/>
          <w:lang w:val="en-US" w:eastAsia="zh-CN"/>
        </w:rPr>
        <w:t>三</w:t>
      </w:r>
      <w:bookmarkStart w:id="0" w:name="_GoBack"/>
      <w:bookmarkEnd w:id="0"/>
      <w:r>
        <w:rPr>
          <w:rFonts w:hint="eastAsia"/>
          <w:szCs w:val="32"/>
        </w:rPr>
        <w:t>季度采购意向公开如下：</w:t>
      </w:r>
    </w:p>
    <w:p w14:paraId="225244A5">
      <w:pPr>
        <w:pStyle w:val="14"/>
        <w:ind w:firstLine="32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165"/>
        <w:gridCol w:w="4134"/>
        <w:gridCol w:w="1370"/>
        <w:gridCol w:w="917"/>
        <w:gridCol w:w="882"/>
      </w:tblGrid>
      <w:tr w14:paraId="67CC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429" w:type="dxa"/>
            <w:vAlign w:val="center"/>
          </w:tcPr>
          <w:p w14:paraId="557B971A">
            <w:pPr>
              <w:spacing w:line="400" w:lineRule="exact"/>
              <w:jc w:val="center"/>
              <w:rPr>
                <w:rFonts w:eastAsia="方正黑体_GBK"/>
                <w:sz w:val="28"/>
                <w:szCs w:val="28"/>
              </w:rPr>
            </w:pPr>
            <w:r>
              <w:rPr>
                <w:rFonts w:hint="eastAsia" w:eastAsia="方正黑体_GBK"/>
                <w:sz w:val="28"/>
                <w:szCs w:val="28"/>
              </w:rPr>
              <w:t>序号</w:t>
            </w:r>
          </w:p>
        </w:tc>
        <w:tc>
          <w:tcPr>
            <w:tcW w:w="1165" w:type="dxa"/>
            <w:vAlign w:val="center"/>
          </w:tcPr>
          <w:p w14:paraId="31A6CA19">
            <w:pPr>
              <w:spacing w:line="400" w:lineRule="exact"/>
              <w:jc w:val="center"/>
              <w:rPr>
                <w:rFonts w:eastAsia="方正黑体_GBK"/>
                <w:sz w:val="28"/>
                <w:szCs w:val="28"/>
              </w:rPr>
            </w:pPr>
            <w:r>
              <w:rPr>
                <w:rFonts w:hint="eastAsia" w:eastAsia="方正黑体_GBK"/>
                <w:sz w:val="28"/>
                <w:szCs w:val="28"/>
              </w:rPr>
              <w:t>采购项目</w:t>
            </w:r>
          </w:p>
          <w:p w14:paraId="0F8A3DBD">
            <w:pPr>
              <w:spacing w:line="400" w:lineRule="exact"/>
              <w:jc w:val="center"/>
              <w:rPr>
                <w:rFonts w:eastAsia="方正黑体_GBK"/>
                <w:sz w:val="28"/>
                <w:szCs w:val="28"/>
              </w:rPr>
            </w:pPr>
            <w:r>
              <w:rPr>
                <w:rFonts w:hint="eastAsia" w:eastAsia="方正黑体_GBK"/>
                <w:sz w:val="28"/>
                <w:szCs w:val="28"/>
              </w:rPr>
              <w:t>名称</w:t>
            </w:r>
          </w:p>
        </w:tc>
        <w:tc>
          <w:tcPr>
            <w:tcW w:w="4134" w:type="dxa"/>
            <w:vAlign w:val="center"/>
          </w:tcPr>
          <w:p w14:paraId="650EF9CC">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70" w:type="dxa"/>
            <w:vAlign w:val="center"/>
          </w:tcPr>
          <w:p w14:paraId="4071C1F5">
            <w:pPr>
              <w:spacing w:line="400" w:lineRule="exact"/>
              <w:jc w:val="center"/>
              <w:rPr>
                <w:rFonts w:eastAsia="方正黑体_GBK"/>
                <w:sz w:val="28"/>
                <w:szCs w:val="28"/>
              </w:rPr>
            </w:pPr>
            <w:r>
              <w:rPr>
                <w:rFonts w:hint="eastAsia" w:eastAsia="方正黑体_GBK"/>
                <w:sz w:val="28"/>
                <w:szCs w:val="28"/>
              </w:rPr>
              <w:t>预算金额</w:t>
            </w:r>
          </w:p>
          <w:p w14:paraId="66C1C534">
            <w:pPr>
              <w:spacing w:line="400" w:lineRule="exact"/>
              <w:jc w:val="center"/>
              <w:rPr>
                <w:rFonts w:eastAsia="方正黑体_GBK"/>
                <w:sz w:val="28"/>
                <w:szCs w:val="28"/>
              </w:rPr>
            </w:pPr>
            <w:r>
              <w:rPr>
                <w:rFonts w:hint="eastAsia" w:eastAsia="方正黑体_GBK"/>
                <w:sz w:val="28"/>
                <w:szCs w:val="28"/>
              </w:rPr>
              <w:t>（万元）</w:t>
            </w:r>
          </w:p>
        </w:tc>
        <w:tc>
          <w:tcPr>
            <w:tcW w:w="917" w:type="dxa"/>
            <w:vAlign w:val="center"/>
          </w:tcPr>
          <w:p w14:paraId="5C91EC76">
            <w:pPr>
              <w:spacing w:line="400" w:lineRule="exact"/>
              <w:jc w:val="center"/>
              <w:rPr>
                <w:rFonts w:eastAsia="方正黑体_GBK"/>
                <w:sz w:val="28"/>
                <w:szCs w:val="28"/>
              </w:rPr>
            </w:pPr>
          </w:p>
          <w:p w14:paraId="15A778F2">
            <w:pPr>
              <w:spacing w:line="400" w:lineRule="exact"/>
              <w:jc w:val="center"/>
              <w:rPr>
                <w:rFonts w:eastAsia="方正黑体_GBK"/>
                <w:sz w:val="28"/>
                <w:szCs w:val="28"/>
              </w:rPr>
            </w:pPr>
            <w:r>
              <w:rPr>
                <w:rFonts w:hint="eastAsia" w:eastAsia="方正黑体_GBK"/>
                <w:sz w:val="28"/>
                <w:szCs w:val="28"/>
              </w:rPr>
              <w:t>预计采购时间</w:t>
            </w:r>
          </w:p>
          <w:p w14:paraId="2F5D28D5">
            <w:pPr>
              <w:spacing w:line="400" w:lineRule="exact"/>
              <w:jc w:val="center"/>
              <w:rPr>
                <w:rFonts w:eastAsia="方正黑体_GBK"/>
                <w:sz w:val="28"/>
                <w:szCs w:val="28"/>
              </w:rPr>
            </w:pPr>
          </w:p>
        </w:tc>
        <w:tc>
          <w:tcPr>
            <w:tcW w:w="882" w:type="dxa"/>
            <w:vAlign w:val="center"/>
          </w:tcPr>
          <w:p w14:paraId="6B572561">
            <w:pPr>
              <w:spacing w:line="400" w:lineRule="exact"/>
              <w:jc w:val="center"/>
              <w:rPr>
                <w:rFonts w:eastAsia="方正黑体_GBK"/>
                <w:sz w:val="28"/>
                <w:szCs w:val="28"/>
              </w:rPr>
            </w:pPr>
            <w:r>
              <w:rPr>
                <w:rFonts w:hint="eastAsia" w:eastAsia="方正黑体_GBK"/>
                <w:sz w:val="28"/>
                <w:szCs w:val="28"/>
              </w:rPr>
              <w:t>备注</w:t>
            </w:r>
          </w:p>
        </w:tc>
      </w:tr>
      <w:tr w14:paraId="1A2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9" w:type="dxa"/>
            <w:vAlign w:val="center"/>
          </w:tcPr>
          <w:p w14:paraId="37CBF04B">
            <w:r>
              <w:rPr>
                <w:rFonts w:hint="eastAsia"/>
              </w:rPr>
              <w:t>1</w:t>
            </w:r>
          </w:p>
        </w:tc>
        <w:tc>
          <w:tcPr>
            <w:tcW w:w="1165" w:type="dxa"/>
            <w:vAlign w:val="center"/>
          </w:tcPr>
          <w:p w14:paraId="32FEF4A1">
            <w:pPr>
              <w:widowControl/>
              <w:jc w:val="center"/>
              <w:rPr>
                <w:rFonts w:hint="default" w:ascii="方正仿宋_GBK" w:hAnsi="等线" w:eastAsia="微软雅黑"/>
                <w:color w:val="000000"/>
                <w:kern w:val="0"/>
                <w:sz w:val="24"/>
                <w:szCs w:val="24"/>
                <w:lang w:val="en-US"/>
              </w:rPr>
            </w:pPr>
            <w:r>
              <w:rPr>
                <w:rFonts w:hint="eastAsia" w:ascii="微软雅黑" w:hAnsi="微软雅黑" w:eastAsia="微软雅黑" w:cs="Times New Roman"/>
                <w:color w:val="000000"/>
                <w:kern w:val="0"/>
                <w:sz w:val="21"/>
                <w:szCs w:val="21"/>
                <w:lang w:val="en-US" w:eastAsia="zh-CN"/>
              </w:rPr>
              <w:t>搬运服务项目</w:t>
            </w:r>
          </w:p>
        </w:tc>
        <w:tc>
          <w:tcPr>
            <w:tcW w:w="4134" w:type="dxa"/>
          </w:tcPr>
          <w:p w14:paraId="1F651937">
            <w:pPr>
              <w:numPr>
                <w:ilvl w:val="0"/>
                <w:numId w:val="2"/>
              </w:numPr>
              <w:rPr>
                <w:rFonts w:hint="default" w:ascii="宋体" w:hAnsi="宋体" w:eastAsia="宋体" w:cs="宋体"/>
                <w:color w:val="000000" w:themeColor="text1"/>
                <w:sz w:val="21"/>
                <w:szCs w:val="21"/>
                <w:lang w:val="en-US" w:eastAsia="zh-CN"/>
                <w14:textFill>
                  <w14:solidFill>
                    <w14:schemeClr w14:val="tx1"/>
                  </w14:solidFill>
                </w14:textFill>
              </w:rPr>
            </w:pPr>
            <w:r>
              <w:rPr>
                <w:rStyle w:val="51"/>
                <w:color w:val="000000"/>
                <w:sz w:val="19"/>
                <w:szCs w:val="19"/>
              </w:rPr>
              <w:t>服务期为2025年8月27日至2026年12月31日，共计16个月，工作量如下：</w:t>
            </w:r>
            <w:r>
              <w:rPr>
                <w:rStyle w:val="51"/>
                <w:color w:val="000000"/>
                <w:sz w:val="19"/>
                <w:szCs w:val="19"/>
              </w:rPr>
              <w:br w:type="textWrapping"/>
            </w:r>
            <w:r>
              <w:rPr>
                <w:rStyle w:val="51"/>
                <w:color w:val="000000"/>
                <w:sz w:val="19"/>
                <w:szCs w:val="19"/>
              </w:rPr>
              <w:t>（一）清运院内建筑垃圾每周≥1次、服务期内≥70次，承诺服务期内免费承担医院指令性清运任务≥8车次，费用包干。</w:t>
            </w:r>
            <w:r>
              <w:rPr>
                <w:rStyle w:val="51"/>
                <w:color w:val="000000"/>
                <w:sz w:val="19"/>
                <w:szCs w:val="19"/>
              </w:rPr>
              <w:br w:type="textWrapping"/>
            </w:r>
            <w:r>
              <w:rPr>
                <w:rStyle w:val="51"/>
                <w:color w:val="000000"/>
                <w:sz w:val="19"/>
                <w:szCs w:val="19"/>
              </w:rPr>
              <w:t>（二）搬运特殊气瓶（指体积≥40升），内容含卸车、运输到指定科室并完成空瓶回收等，服务期内工作量≥400瓶次，并免费实施医院指令性气瓶搬运任务≥55瓶次，费用包干。</w:t>
            </w:r>
            <w:r>
              <w:rPr>
                <w:rStyle w:val="51"/>
                <w:color w:val="000000"/>
                <w:sz w:val="19"/>
                <w:szCs w:val="19"/>
              </w:rPr>
              <w:br w:type="textWrapping"/>
            </w:r>
            <w:r>
              <w:rPr>
                <w:rStyle w:val="51"/>
                <w:color w:val="000000"/>
                <w:sz w:val="19"/>
                <w:szCs w:val="19"/>
              </w:rPr>
              <w:t>（三）服务期内临时搬运工作量≥6000工时，按实结算。</w:t>
            </w:r>
            <w:r>
              <w:rPr>
                <w:rStyle w:val="51"/>
                <w:color w:val="000000"/>
                <w:sz w:val="19"/>
                <w:szCs w:val="19"/>
              </w:rPr>
              <w:br w:type="textWrapping"/>
            </w:r>
            <w:r>
              <w:rPr>
                <w:rStyle w:val="51"/>
                <w:color w:val="000000"/>
                <w:sz w:val="19"/>
                <w:szCs w:val="19"/>
              </w:rPr>
              <w:t>二、服务要求</w:t>
            </w:r>
            <w:r>
              <w:rPr>
                <w:rStyle w:val="51"/>
                <w:color w:val="000000"/>
                <w:sz w:val="19"/>
                <w:szCs w:val="19"/>
              </w:rPr>
              <w:br w:type="textWrapping"/>
            </w:r>
            <w:r>
              <w:rPr>
                <w:rStyle w:val="51"/>
                <w:color w:val="000000"/>
                <w:sz w:val="19"/>
                <w:szCs w:val="19"/>
              </w:rPr>
              <w:t>搬运人员24小时驻场，接到搬运任务立即响应，1小时内到达现场。</w:t>
            </w:r>
          </w:p>
        </w:tc>
        <w:tc>
          <w:tcPr>
            <w:tcW w:w="1370" w:type="dxa"/>
            <w:vAlign w:val="center"/>
          </w:tcPr>
          <w:p w14:paraId="47FF4287">
            <w:pPr>
              <w:widowControl/>
              <w:jc w:val="center"/>
              <w:rPr>
                <w:rFonts w:hint="default" w:ascii="微软雅黑" w:hAnsi="微软雅黑" w:eastAsia="微软雅黑"/>
                <w:color w:val="000000"/>
                <w:kern w:val="0"/>
                <w:sz w:val="21"/>
                <w:szCs w:val="21"/>
                <w:lang w:val="en-US" w:eastAsia="zh-CN"/>
              </w:rPr>
            </w:pPr>
            <w:r>
              <w:rPr>
                <w:rFonts w:hint="eastAsia" w:ascii="微软雅黑" w:hAnsi="微软雅黑" w:eastAsia="微软雅黑"/>
                <w:color w:val="000000"/>
                <w:kern w:val="0"/>
                <w:sz w:val="21"/>
                <w:szCs w:val="21"/>
                <w:lang w:val="en-US" w:eastAsia="zh-CN"/>
              </w:rPr>
              <w:t>27.62</w:t>
            </w:r>
          </w:p>
        </w:tc>
        <w:tc>
          <w:tcPr>
            <w:tcW w:w="917" w:type="dxa"/>
            <w:vAlign w:val="center"/>
          </w:tcPr>
          <w:p w14:paraId="589E6CC9">
            <w:pPr>
              <w:jc w:val="center"/>
            </w:pPr>
            <w:r>
              <w:rPr>
                <w:rFonts w:hint="eastAsia" w:ascii="微软雅黑" w:hAnsi="微软雅黑" w:eastAsia="微软雅黑"/>
                <w:color w:val="000000"/>
                <w:kern w:val="0"/>
                <w:sz w:val="21"/>
                <w:szCs w:val="21"/>
                <w:lang w:val="en-US" w:eastAsia="zh-CN"/>
              </w:rPr>
              <w:t>6</w:t>
            </w:r>
            <w:r>
              <w:rPr>
                <w:rFonts w:hint="eastAsia" w:ascii="微软雅黑" w:hAnsi="微软雅黑" w:eastAsia="微软雅黑" w:cs="Times New Roman"/>
                <w:color w:val="000000"/>
                <w:kern w:val="0"/>
                <w:sz w:val="21"/>
                <w:szCs w:val="21"/>
                <w:lang w:val="en-US" w:eastAsia="zh-CN"/>
              </w:rPr>
              <w:t>月</w:t>
            </w:r>
          </w:p>
        </w:tc>
        <w:tc>
          <w:tcPr>
            <w:tcW w:w="882" w:type="dxa"/>
            <w:vAlign w:val="center"/>
          </w:tcPr>
          <w:p w14:paraId="4A96EEEA">
            <w:pPr>
              <w:spacing w:line="400" w:lineRule="exact"/>
              <w:jc w:val="center"/>
              <w:rPr>
                <w:rFonts w:ascii="宋体" w:hAnsi="宋体" w:eastAsia="宋体" w:cs="宋体"/>
                <w:sz w:val="21"/>
                <w:szCs w:val="21"/>
              </w:rPr>
            </w:pPr>
            <w:r>
              <w:rPr>
                <w:rFonts w:hint="eastAsia" w:ascii="宋体" w:hAnsi="宋体" w:eastAsia="宋体" w:cs="宋体"/>
                <w:sz w:val="21"/>
                <w:szCs w:val="21"/>
                <w:lang w:val="en-US" w:eastAsia="zh-CN"/>
              </w:rPr>
              <w:t>张</w:t>
            </w:r>
            <w:r>
              <w:rPr>
                <w:rFonts w:hint="eastAsia" w:ascii="宋体" w:hAnsi="宋体" w:eastAsia="宋体" w:cs="宋体"/>
                <w:sz w:val="21"/>
                <w:szCs w:val="21"/>
              </w:rPr>
              <w:t>老师</w:t>
            </w:r>
          </w:p>
          <w:p w14:paraId="52C4F262">
            <w:pPr>
              <w:spacing w:line="400" w:lineRule="exact"/>
              <w:jc w:val="center"/>
            </w:pPr>
            <w:r>
              <w:rPr>
                <w:rFonts w:hint="eastAsia" w:ascii="宋体" w:hAnsi="宋体" w:eastAsia="宋体" w:cs="宋体"/>
                <w:sz w:val="21"/>
                <w:szCs w:val="21"/>
              </w:rPr>
              <w:t>023-65079145</w:t>
            </w:r>
          </w:p>
        </w:tc>
      </w:tr>
    </w:tbl>
    <w:p w14:paraId="5D9912DB">
      <w:pPr>
        <w:spacing w:line="600" w:lineRule="exact"/>
        <w:ind w:firstLine="629"/>
        <w:rPr>
          <w:szCs w:val="32"/>
        </w:rPr>
      </w:pPr>
      <w:r>
        <w:rPr>
          <w:rFonts w:hint="eastAsia"/>
          <w:szCs w:val="32"/>
        </w:rPr>
        <w:t>本次公开的采购意向是本单位采购工作的初步安排，具体采购项目情况以相关采购公告和采购文件为准。</w:t>
      </w:r>
    </w:p>
    <w:p w14:paraId="7331F584">
      <w:pPr>
        <w:spacing w:line="600" w:lineRule="exact"/>
        <w:ind w:firstLine="629"/>
        <w:jc w:val="right"/>
        <w:rPr>
          <w:szCs w:val="32"/>
        </w:rPr>
      </w:pPr>
      <w:r>
        <w:rPr>
          <w:rFonts w:hint="eastAsia"/>
          <w:szCs w:val="32"/>
        </w:rPr>
        <w:t xml:space="preserve">                          重庆大学附属肿瘤医院</w:t>
      </w:r>
    </w:p>
    <w:p w14:paraId="15827B96">
      <w:pPr>
        <w:spacing w:line="600" w:lineRule="exact"/>
        <w:ind w:firstLine="629"/>
        <w:jc w:val="right"/>
        <w:rPr>
          <w:szCs w:val="32"/>
        </w:rPr>
      </w:pPr>
      <w:r>
        <w:rPr>
          <w:rFonts w:hint="eastAsia"/>
          <w:szCs w:val="32"/>
        </w:rPr>
        <w:t xml:space="preserve">                                  202</w:t>
      </w:r>
      <w:r>
        <w:rPr>
          <w:rFonts w:hint="eastAsia"/>
          <w:szCs w:val="32"/>
          <w:lang w:val="en-US" w:eastAsia="zh-CN"/>
        </w:rPr>
        <w:t>5</w:t>
      </w:r>
      <w:r>
        <w:rPr>
          <w:rFonts w:hint="eastAsia"/>
          <w:szCs w:val="32"/>
        </w:rPr>
        <w:t>年</w:t>
      </w:r>
      <w:r>
        <w:rPr>
          <w:rFonts w:hint="eastAsia" w:ascii="Cambria" w:hAnsi="Cambria"/>
          <w:szCs w:val="32"/>
          <w:lang w:val="en-US" w:eastAsia="zh-CN"/>
        </w:rPr>
        <w:t>6</w:t>
      </w:r>
      <w:r>
        <w:rPr>
          <w:rFonts w:hint="eastAsia"/>
          <w:szCs w:val="32"/>
        </w:rPr>
        <w:t>月</w:t>
      </w:r>
      <w:r>
        <w:rPr>
          <w:rFonts w:hint="eastAsia"/>
          <w:szCs w:val="32"/>
          <w:lang w:val="en-US" w:eastAsia="zh-CN"/>
        </w:rPr>
        <w:t>10</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7282F69-49B1-4E59-AB1F-C039760066B7}"/>
  </w:font>
  <w:font w:name="Cambria">
    <w:panose1 w:val="02040503050406030204"/>
    <w:charset w:val="00"/>
    <w:family w:val="roman"/>
    <w:pitch w:val="default"/>
    <w:sig w:usb0="E00006FF" w:usb1="420024FF" w:usb2="02000000" w:usb3="00000000" w:csb0="2000019F" w:csb1="00000000"/>
    <w:embedRegular r:id="rId2" w:fontKey="{D271E12D-E46A-417E-A91A-5E4F601E7947}"/>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B7B77A97-E291-4717-B3BC-963EE806FDD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D9563A5C-4824-4F3E-9DE0-15DFC9849444}"/>
  </w:font>
  <w:font w:name="方正黑体_GBK">
    <w:panose1 w:val="03000509000000000000"/>
    <w:charset w:val="86"/>
    <w:family w:val="script"/>
    <w:pitch w:val="default"/>
    <w:sig w:usb0="00000001" w:usb1="080E0000" w:usb2="00000000" w:usb3="00000000" w:csb0="00040000" w:csb1="00000000"/>
    <w:embedRegular r:id="rId5" w:fontKey="{73D822A8-C65C-4696-984C-9A95B1560CA2}"/>
  </w:font>
  <w:font w:name="Helvetica">
    <w:altName w:val="Arial"/>
    <w:panose1 w:val="020B0604020202020204"/>
    <w:charset w:val="00"/>
    <w:family w:val="swiss"/>
    <w:pitch w:val="default"/>
    <w:sig w:usb0="00000000" w:usb1="00000000" w:usb2="00000009" w:usb3="00000000" w:csb0="000001FF" w:csb1="00000000"/>
    <w:embedRegular r:id="rId6" w:fontKey="{C6639E9C-B05C-48D2-809B-105DBADEF07E}"/>
  </w:font>
  <w:font w:name="等线">
    <w:panose1 w:val="02010600030101010101"/>
    <w:charset w:val="86"/>
    <w:family w:val="auto"/>
    <w:pitch w:val="default"/>
    <w:sig w:usb0="A00002BF" w:usb1="38CF7CFA" w:usb2="00000016" w:usb3="00000000" w:csb0="0004000F" w:csb1="00000000"/>
    <w:embedRegular r:id="rId7" w:fontKey="{98D90932-0988-41F3-B8F4-DB7CC1C9ED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CE3F">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14:paraId="266B557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B37F">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65BDAA1A">
    <w:pPr>
      <w:pStyle w:val="10"/>
      <w:framePr w:wrap="around" w:vAnchor="text" w:hAnchor="margin" w:xAlign="outside" w:y="1"/>
      <w:ind w:left="640" w:leftChars="200" w:right="640" w:rightChars="200" w:firstLine="360"/>
      <w:rPr>
        <w:rStyle w:val="20"/>
        <w:rFonts w:ascii="宋体" w:hAnsi="宋体" w:eastAsia="宋体"/>
        <w:sz w:val="28"/>
        <w:szCs w:val="28"/>
      </w:rPr>
    </w:pPr>
  </w:p>
  <w:p w14:paraId="65E281F4">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5350A"/>
    <w:multiLevelType w:val="singleLevel"/>
    <w:tmpl w:val="FC85350A"/>
    <w:lvl w:ilvl="0" w:tentative="0">
      <w:start w:val="1"/>
      <w:numFmt w:val="decimal"/>
      <w:suff w:val="nothing"/>
      <w:lvlText w:val="%1."/>
      <w:lvlJc w:val="left"/>
    </w:lvl>
  </w:abstractNum>
  <w:abstractNum w:abstractNumId="1">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44482"/>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7F252EB"/>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513F2E"/>
    <w:rsid w:val="2F7D413F"/>
    <w:rsid w:val="30C16364"/>
    <w:rsid w:val="326138C3"/>
    <w:rsid w:val="343D14F9"/>
    <w:rsid w:val="34641E54"/>
    <w:rsid w:val="34761F32"/>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23CDB"/>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268064A"/>
    <w:rsid w:val="6340656D"/>
    <w:rsid w:val="643D5113"/>
    <w:rsid w:val="646B1D1C"/>
    <w:rsid w:val="64720CC4"/>
    <w:rsid w:val="65FF3636"/>
    <w:rsid w:val="675967C5"/>
    <w:rsid w:val="67D13E51"/>
    <w:rsid w:val="691B3371"/>
    <w:rsid w:val="6A8E0E2A"/>
    <w:rsid w:val="6B036F9E"/>
    <w:rsid w:val="6B9C1789"/>
    <w:rsid w:val="6BEA4E3E"/>
    <w:rsid w:val="6DC2505F"/>
    <w:rsid w:val="6F8D6E36"/>
    <w:rsid w:val="702222B3"/>
    <w:rsid w:val="706B7010"/>
    <w:rsid w:val="726544FE"/>
    <w:rsid w:val="72AB7280"/>
    <w:rsid w:val="72D2537B"/>
    <w:rsid w:val="7383018E"/>
    <w:rsid w:val="74B80F33"/>
    <w:rsid w:val="75587161"/>
    <w:rsid w:val="7559298F"/>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category-text"/>
    <w:basedOn w:val="18"/>
    <w:qFormat/>
    <w:uiPriority w:val="0"/>
    <w:rPr>
      <w:b/>
      <w:bCs/>
      <w:shd w:val="clear" w:fill="FFFFFF"/>
    </w:rPr>
  </w:style>
  <w:style w:type="character" w:customStyle="1" w:styleId="46">
    <w:name w:val="root"/>
    <w:basedOn w:val="18"/>
    <w:qFormat/>
    <w:uiPriority w:val="0"/>
  </w:style>
  <w:style w:type="character" w:customStyle="1" w:styleId="47">
    <w:name w:val="form-item-field"/>
    <w:basedOn w:val="18"/>
    <w:uiPriority w:val="0"/>
    <w:rPr>
      <w:sz w:val="21"/>
      <w:szCs w:val="21"/>
    </w:rPr>
  </w:style>
  <w:style w:type="character" w:customStyle="1" w:styleId="48">
    <w:name w:val="flow-name-span"/>
    <w:basedOn w:val="18"/>
    <w:qFormat/>
    <w:uiPriority w:val="0"/>
  </w:style>
  <w:style w:type="character" w:customStyle="1" w:styleId="49">
    <w:name w:val="leaf"/>
    <w:basedOn w:val="18"/>
    <w:uiPriority w:val="0"/>
  </w:style>
  <w:style w:type="character" w:customStyle="1" w:styleId="50">
    <w:name w:val="sort-name-span"/>
    <w:basedOn w:val="18"/>
    <w:uiPriority w:val="0"/>
  </w:style>
  <w:style w:type="character" w:customStyle="1" w:styleId="51">
    <w:name w:val="form-textarea-print1"/>
    <w:basedOn w:val="18"/>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416</Words>
  <Characters>456</Characters>
  <Lines>3</Lines>
  <Paragraphs>1</Paragraphs>
  <TotalTime>12</TotalTime>
  <ScaleCrop>false</ScaleCrop>
  <LinksUpToDate>false</LinksUpToDate>
  <CharactersWithSpaces>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郭凯宁</cp:lastModifiedBy>
  <cp:lastPrinted>2020-12-08T07:06:00Z</cp:lastPrinted>
  <dcterms:modified xsi:type="dcterms:W3CDTF">2025-06-10T02:05:48Z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5BB88676626E45B2873F7888E31DFE0A_13</vt:lpwstr>
  </property>
  <property fmtid="{D5CDD505-2E9C-101B-9397-08002B2CF9AE}" pid="4" name="KSOTemplateDocerSaveRecord">
    <vt:lpwstr>eyJoZGlkIjoiMTM2ZjkwNDgxODRiYWQ1MzEzMTU3MjkwM2ZhOWY1ODciLCJ1c2VySWQiOiI0MzM4MjU4NjEifQ==</vt:lpwstr>
  </property>
</Properties>
</file>