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83E26">
      <w:pPr>
        <w:framePr w:wrap="auto" w:vAnchor="margin" w:hAnchor="text" w:yAlign="inline"/>
        <w:jc w:val="center"/>
        <w:rPr>
          <w:rStyle w:val="5"/>
          <w:lang w:val="zh-TW" w:eastAsia="zh-TW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sz w:val="44"/>
          <w:szCs w:val="44"/>
          <w:rtl w:val="0"/>
          <w:lang w:val="zh-TW" w:eastAsia="zh-TW"/>
        </w:rPr>
        <w:t>重庆大学附属肿瘤医院采购意向公开</w:t>
      </w:r>
    </w:p>
    <w:p w14:paraId="19120DA8">
      <w:pPr>
        <w:framePr w:wrap="auto" w:vAnchor="margin" w:hAnchor="text" w:yAlign="inline"/>
        <w:ind w:firstLine="630"/>
        <w:rPr>
          <w:rStyle w:val="5"/>
        </w:rPr>
      </w:pPr>
    </w:p>
    <w:p w14:paraId="1AE46532">
      <w:pPr>
        <w:framePr w:wrap="auto" w:vAnchor="margin" w:hAnchor="text" w:yAlign="inline"/>
        <w:ind w:firstLine="630"/>
        <w:rPr>
          <w:rStyle w:val="5"/>
        </w:rPr>
      </w:pPr>
      <w:r>
        <w:rPr>
          <w:rFonts w:ascii="方正仿宋_GBK" w:hAnsi="方正仿宋_GBK" w:eastAsia="方正仿宋_GBK" w:cs="方正仿宋_GBK"/>
          <w:rtl w:val="0"/>
          <w:lang w:val="zh-TW" w:eastAsia="zh-TW"/>
        </w:rPr>
        <w:t>为便于供应商及时了解医院采购信息，根据《重庆大学附属肿瘤医院采购管理办法的通知》等有关规定，现将</w:t>
      </w:r>
      <w:r>
        <w:rPr>
          <w:rFonts w:ascii="方正仿宋_GBK" w:hAnsi="方正仿宋_GBK" w:eastAsia="方正仿宋_GBK" w:cs="方正仿宋_GBK"/>
          <w:u w:val="single"/>
          <w:rtl w:val="0"/>
          <w:lang w:val="zh-TW" w:eastAsia="zh-TW"/>
        </w:rPr>
        <w:t>重庆大学附属肿瘤医院</w:t>
      </w:r>
      <w:r>
        <w:rPr>
          <w:rFonts w:ascii="Calibri" w:hAnsi="Calibri"/>
          <w:rtl w:val="0"/>
          <w:lang w:val="en-US"/>
        </w:rPr>
        <w:t>2025</w:t>
      </w:r>
      <w:r>
        <w:rPr>
          <w:rFonts w:ascii="方正仿宋_GBK" w:hAnsi="方正仿宋_GBK" w:eastAsia="方正仿宋_GBK" w:cs="方正仿宋_GBK"/>
          <w:rtl w:val="0"/>
          <w:lang w:val="zh-TW" w:eastAsia="zh-TW"/>
        </w:rPr>
        <w:t>年第三季度采购意向公开如下：</w:t>
      </w:r>
    </w:p>
    <w:tbl>
      <w:tblPr>
        <w:tblStyle w:val="3"/>
        <w:tblW w:w="889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8"/>
        <w:gridCol w:w="1046"/>
        <w:gridCol w:w="4134"/>
        <w:gridCol w:w="1370"/>
        <w:gridCol w:w="917"/>
        <w:gridCol w:w="882"/>
      </w:tblGrid>
      <w:tr w14:paraId="1503DE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C6E13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98A04">
            <w:pPr>
              <w:framePr w:wrap="auto" w:vAnchor="margin" w:hAnchor="text" w:yAlign="inline"/>
              <w:spacing w:line="400" w:lineRule="exact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采购项目</w:t>
            </w:r>
          </w:p>
          <w:p w14:paraId="67CECDF2">
            <w:pPr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名称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CF058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采购需求概况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738F">
            <w:pPr>
              <w:framePr w:wrap="auto" w:vAnchor="margin" w:hAnchor="text" w:yAlign="inline"/>
              <w:spacing w:line="400" w:lineRule="exact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预算金额</w:t>
            </w:r>
          </w:p>
          <w:p w14:paraId="50ED8065">
            <w:pPr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（万元）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FFA01">
            <w:pPr>
              <w:framePr w:wrap="auto" w:vAnchor="margin" w:hAnchor="text" w:yAlign="inline"/>
              <w:spacing w:line="400" w:lineRule="exact"/>
              <w:jc w:val="center"/>
              <w:rPr>
                <w:sz w:val="28"/>
                <w:szCs w:val="28"/>
                <w:shd w:val="clear" w:color="auto" w:fill="auto"/>
                <w:lang w:val="en-US"/>
              </w:rPr>
            </w:pPr>
          </w:p>
          <w:p w14:paraId="62E80347">
            <w:pPr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预计采购时间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34389">
            <w:pPr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备注</w:t>
            </w:r>
          </w:p>
        </w:tc>
      </w:tr>
      <w:tr w14:paraId="10618D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6164E">
            <w:pPr>
              <w:framePr w:wrap="auto" w:vAnchor="margin" w:hAnchor="text" w:yAlign="inline"/>
            </w:pPr>
            <w:r>
              <w:rPr>
                <w:rFonts w:ascii="Calibri" w:hAnsi="Calibri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210E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人宫颈癌及其淋巴结样本时空组学研究</w:t>
            </w: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4B1C9D">
            <w:pPr>
              <w:framePr w:wrap="auto" w:vAnchor="margin" w:hAnchor="text" w:yAlign="inline"/>
            </w:pP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5例样本提供</w:t>
            </w:r>
            <w:r>
              <w:rPr>
                <w:rFonts w:ascii="微软雅黑" w:hAnsi="微软雅黑" w:eastAsia="微软雅黑" w:cs="微软雅黑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转录捕获芯片RNA质检、切片及快染全流程、HE染色及扫片</w:t>
            </w:r>
            <w:r>
              <w:rPr>
                <w:rFonts w:ascii="微软雅黑" w:hAnsi="微软雅黑" w:eastAsia="微软雅黑" w:cs="微软雅黑"/>
                <w:sz w:val="24"/>
                <w:szCs w:val="24"/>
                <w:shd w:val="clear" w:color="auto" w:fill="auto"/>
                <w:rtl w:val="0"/>
                <w:lang w:val="zh-CN" w:eastAsia="zh-CN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时空转录组捕获芯片</w:t>
            </w:r>
            <w:r>
              <w:rPr>
                <w:rFonts w:ascii="微软雅黑" w:hAnsi="微软雅黑" w:eastAsia="微软雅黑" w:cs="微软雅黑"/>
                <w:sz w:val="24"/>
                <w:szCs w:val="24"/>
                <w:shd w:val="clear" w:color="auto" w:fill="auto"/>
                <w:rtl w:val="0"/>
                <w:lang w:val="zh-CN" w:eastAsia="zh-CN"/>
              </w:rPr>
              <w:t>及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TW" w:eastAsia="zh-TW"/>
              </w:rPr>
              <w:t>测序数据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，包括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TW" w:eastAsia="zh-TW"/>
              </w:rPr>
              <w:t>下机数据质控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TW" w:eastAsia="zh-TW"/>
              </w:rPr>
              <w:t>基因组对比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TW" w:eastAsia="zh-TW"/>
              </w:rPr>
              <w:t>基因表达定量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TW" w:eastAsia="zh-TW"/>
              </w:rPr>
              <w:t>聚类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TW" w:eastAsia="zh-TW"/>
              </w:rPr>
              <w:t>细胞类群注释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TW" w:eastAsia="zh-TW"/>
              </w:rPr>
              <w:t>功能富集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TW" w:eastAsia="zh-TW"/>
              </w:rPr>
              <w:t>拟时序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TW" w:eastAsia="zh-TW"/>
              </w:rPr>
              <w:t>细胞类群互作</w:t>
            </w:r>
            <w:r>
              <w:rPr>
                <w:rFonts w:ascii="微软雅黑" w:hAnsi="微软雅黑" w:eastAsia="微软雅黑" w:cs="微软雅黑"/>
                <w:sz w:val="24"/>
                <w:szCs w:val="24"/>
                <w:rtl w:val="0"/>
                <w:lang w:val="zh-CN" w:eastAsia="zh-CN"/>
              </w:rPr>
              <w:t>等分析。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C05D5">
            <w:pPr>
              <w:framePr w:wrap="auto" w:vAnchor="margin" w:hAnchor="text" w:yAlign="inline"/>
              <w:jc w:val="center"/>
            </w:pPr>
            <w:r>
              <w:rPr>
                <w:rFonts w:ascii="Cambria" w:hAnsi="Cambria"/>
                <w:rtl w:val="0"/>
              </w:rPr>
              <w:t>16.7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5AEE7">
            <w:pPr>
              <w:framePr w:wrap="auto" w:vAnchor="margin" w:hAnchor="text" w:yAlign="inline"/>
            </w:pPr>
            <w:r>
              <w:rPr>
                <w:rFonts w:ascii="Cambria" w:hAnsi="Cambria"/>
                <w:shd w:val="clear" w:color="auto" w:fill="auto"/>
                <w:rtl w:val="0"/>
                <w:lang w:val="zh-CN" w:eastAsia="zh-CN"/>
              </w:rPr>
              <w:t>6</w:t>
            </w:r>
            <w:r>
              <w:rPr>
                <w:rFonts w:ascii="方正仿宋_GBK" w:hAnsi="方正仿宋_GBK" w:eastAsia="方正仿宋_GBK" w:cs="方正仿宋_GBK"/>
                <w:shd w:val="clear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8546A"/>
        </w:tc>
      </w:tr>
    </w:tbl>
    <w:p w14:paraId="5C8F9AA8">
      <w:pPr>
        <w:framePr w:wrap="auto" w:vAnchor="margin" w:hAnchor="text" w:yAlign="inline"/>
        <w:rPr>
          <w:rStyle w:val="5"/>
        </w:rPr>
      </w:pPr>
    </w:p>
    <w:p w14:paraId="2CF0A73D">
      <w:pPr>
        <w:framePr w:wrap="auto" w:vAnchor="margin" w:hAnchor="text" w:yAlign="inline"/>
        <w:spacing w:line="600" w:lineRule="exact"/>
        <w:ind w:firstLine="629"/>
        <w:rPr>
          <w:rStyle w:val="5"/>
          <w:lang w:val="zh-TW" w:eastAsia="zh-TW"/>
        </w:rPr>
      </w:pPr>
      <w:r>
        <w:rPr>
          <w:rFonts w:ascii="方正仿宋_GBK" w:hAnsi="方正仿宋_GBK" w:eastAsia="方正仿宋_GBK" w:cs="方正仿宋_GBK"/>
          <w:rtl w:val="0"/>
          <w:lang w:val="zh-TW" w:eastAsia="zh-TW"/>
        </w:rPr>
        <w:t xml:space="preserve">本次公开的采购意向是本单位采购工作的初步安排，具体采购项目情况以相关采购公告和采购文件为准。 </w:t>
      </w:r>
    </w:p>
    <w:p w14:paraId="0B9667A4">
      <w:pPr>
        <w:framePr w:wrap="auto" w:vAnchor="margin" w:hAnchor="text" w:yAlign="inline"/>
        <w:spacing w:line="600" w:lineRule="exact"/>
        <w:ind w:firstLine="629"/>
        <w:jc w:val="right"/>
        <w:rPr>
          <w:rStyle w:val="5"/>
          <w:lang w:val="zh-TW" w:eastAsia="zh-TW"/>
        </w:rPr>
      </w:pPr>
      <w:r>
        <w:rPr>
          <w:rFonts w:ascii="方正仿宋_GBK" w:hAnsi="方正仿宋_GBK" w:eastAsia="方正仿宋_GBK" w:cs="方正仿宋_GBK"/>
          <w:rtl w:val="0"/>
          <w:lang w:val="zh-TW" w:eastAsia="zh-TW"/>
        </w:rPr>
        <w:t xml:space="preserve">                          重庆大学附属肿瘤医院</w:t>
      </w:r>
    </w:p>
    <w:p w14:paraId="4219C0A2">
      <w:pPr>
        <w:framePr w:wrap="auto" w:vAnchor="margin" w:hAnchor="text" w:yAlign="inline"/>
        <w:spacing w:line="600" w:lineRule="exact"/>
        <w:ind w:firstLine="629"/>
        <w:jc w:val="right"/>
      </w:pPr>
      <w:r>
        <w:rPr>
          <w:rFonts w:ascii="Calibri" w:hAnsi="Calibri"/>
          <w:rtl w:val="0"/>
          <w:lang w:val="en-US"/>
        </w:rPr>
        <w:t xml:space="preserve">                                2025</w:t>
      </w:r>
      <w:r>
        <w:rPr>
          <w:rFonts w:ascii="方正仿宋_GBK" w:hAnsi="方正仿宋_GBK" w:eastAsia="方正仿宋_GBK" w:cs="方正仿宋_GBK"/>
          <w:rtl w:val="0"/>
          <w:lang w:val="zh-TW" w:eastAsia="zh-TW"/>
        </w:rPr>
        <w:t>年</w:t>
      </w:r>
      <w:r>
        <w:rPr>
          <w:rFonts w:hint="eastAsia" w:ascii="Cambria" w:hAnsi="Cambria" w:eastAsia="方正仿宋_GBK"/>
          <w:rtl w:val="0"/>
          <w:lang w:val="en-US" w:eastAsia="zh-CN"/>
        </w:rPr>
        <w:t>6</w:t>
      </w:r>
      <w:r>
        <w:rPr>
          <w:rFonts w:ascii="方正仿宋_GBK" w:hAnsi="方正仿宋_GBK" w:eastAsia="方正仿宋_GBK" w:cs="方正仿宋_GBK"/>
          <w:rtl w:val="0"/>
          <w:lang w:val="zh-TW" w:eastAsia="zh-TW"/>
        </w:rPr>
        <w:t>月</w:t>
      </w:r>
      <w:r>
        <w:rPr>
          <w:rFonts w:hint="eastAsia" w:ascii="Calibri" w:hAnsi="Calibri" w:eastAsia="方正仿宋_GBK"/>
          <w:rtl w:val="0"/>
          <w:lang w:val="en-US" w:eastAsia="zh-CN"/>
        </w:rPr>
        <w:t>11</w:t>
      </w:r>
      <w:r>
        <w:rPr>
          <w:rFonts w:ascii="方正仿宋_GBK" w:hAnsi="方正仿宋_GBK" w:eastAsia="方正仿宋_GBK" w:cs="方正仿宋_GBK"/>
          <w:rtl w:val="0"/>
          <w:lang w:val="zh-TW" w:eastAsia="zh-TW"/>
        </w:rPr>
        <w:t>日</w:t>
      </w:r>
    </w:p>
    <w:sectPr>
      <w:headerReference r:id="rId5" w:type="default"/>
      <w:footerReference r:id="rId6" w:type="default"/>
      <w:pgSz w:w="11900" w:h="16840"/>
      <w:pgMar w:top="2098" w:right="1531" w:bottom="1985" w:left="1531" w:header="851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343FA">
    <w:pPr>
      <w:pStyle w:val="2"/>
      <w:framePr w:wrap="auto" w:vAnchor="margin" w:hAnchor="text" w:yAlign="inline"/>
      <w:ind w:right="320"/>
      <w:jc w:val="both"/>
    </w:pPr>
    <w:r>
      <w:rPr>
        <w:rFonts w:ascii="宋体" w:hAnsi="宋体" w:eastAsia="宋体" w:cs="宋体"/>
        <w:sz w:val="28"/>
        <w:szCs w:val="28"/>
        <w:rtl w:val="0"/>
        <w:lang w:val="en-US"/>
      </w:rPr>
      <w:t xml:space="preserve">— </w:t>
    </w:r>
    <w:r>
      <w:rPr>
        <w:rFonts w:ascii="宋体" w:hAnsi="宋体" w:eastAsia="宋体" w:cs="宋体"/>
        <w:sz w:val="28"/>
        <w:szCs w:val="28"/>
        <w:rtl w:val="0"/>
      </w:rPr>
      <w:fldChar w:fldCharType="begin"/>
    </w:r>
    <w:r>
      <w:rPr>
        <w:rFonts w:ascii="宋体" w:hAnsi="宋体" w:eastAsia="宋体" w:cs="宋体"/>
        <w:sz w:val="28"/>
        <w:szCs w:val="28"/>
        <w:rtl w:val="0"/>
      </w:rPr>
      <w:instrText xml:space="preserve"> PAGE </w:instrText>
    </w:r>
    <w:r>
      <w:rPr>
        <w:rFonts w:ascii="宋体" w:hAnsi="宋体" w:eastAsia="宋体" w:cs="宋体"/>
        <w:sz w:val="28"/>
        <w:szCs w:val="28"/>
        <w:rtl w:val="0"/>
      </w:rPr>
      <w:fldChar w:fldCharType="separate"/>
    </w:r>
    <w:r>
      <w:rPr>
        <w:rFonts w:ascii="宋体" w:hAnsi="宋体" w:eastAsia="宋体" w:cs="宋体"/>
        <w:sz w:val="28"/>
        <w:szCs w:val="28"/>
        <w:rtl w:val="0"/>
      </w:rPr>
      <w:fldChar w:fldCharType="end"/>
    </w:r>
    <w:r>
      <w:rPr>
        <w:rFonts w:ascii="宋体" w:hAnsi="宋体" w:eastAsia="宋体" w:cs="宋体"/>
        <w:sz w:val="28"/>
        <w:szCs w:val="28"/>
        <w:rtl w:val="0"/>
        <w:lang w:val="en-US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EFA6"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efaultTabStop w:val="425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328F5777"/>
    <w:rsid w:val="44DB38BF"/>
    <w:rsid w:val="7D356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</Words>
  <Characters>313</Characters>
  <TotalTime>0</TotalTime>
  <ScaleCrop>false</ScaleCrop>
  <LinksUpToDate>false</LinksUpToDate>
  <CharactersWithSpaces>372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2025-06-11T07:34:00Z</dcterms:created>
  <dc:creator>Administrator</dc:creator>
  <cp:lastModifiedBy>郭凯宁</cp:lastModifiedBy>
  <dcterms:modified xsi:type="dcterms:W3CDTF">2025-06-11T07:37:53Z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E3F82173A0AA4FCB98732477E1ACDE0E_13</vt:lpwstr>
  </property>
  <property fmtid="{D5CDD505-2E9C-101B-9397-08002B2CF9AE}" pid="4" name="KSOTemplateDocerSaveRecord">
    <vt:lpwstr>eyJoZGlkIjoiMTM2ZjkwNDgxODRiYWQ1MzEzMTU3MjkwM2ZhOWY1ODciLCJ1c2VySWQiOiI0MzM4MjU4NjEifQ==</vt:lpwstr>
  </property>
</Properties>
</file>