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重庆大学附属肿瘤医院采购意向公开</w:t>
      </w:r>
    </w:p>
    <w:p>
      <w:pPr>
        <w:ind w:firstLine="630"/>
        <w:rPr>
          <w:szCs w:val="32"/>
        </w:rPr>
      </w:pPr>
    </w:p>
    <w:p>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年第</w:t>
      </w:r>
      <w:r>
        <w:rPr>
          <w:rFonts w:hint="eastAsia"/>
          <w:szCs w:val="32"/>
          <w:lang w:val="en-US" w:eastAsia="zh-CN"/>
        </w:rPr>
        <w:t>三</w:t>
      </w:r>
      <w:r>
        <w:rPr>
          <w:rFonts w:hint="eastAsia"/>
          <w:szCs w:val="32"/>
        </w:rPr>
        <w:t>季度采购意向公开如下：</w:t>
      </w:r>
    </w:p>
    <w:p>
      <w:pPr>
        <w:pStyle w:val="14"/>
        <w:ind w:firstLine="32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20"/>
        <w:gridCol w:w="2925"/>
        <w:gridCol w:w="1605"/>
        <w:gridCol w:w="10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48" w:type="dxa"/>
            <w:vAlign w:val="center"/>
          </w:tcPr>
          <w:p>
            <w:pPr>
              <w:spacing w:line="400" w:lineRule="exact"/>
              <w:jc w:val="center"/>
              <w:rPr>
                <w:rFonts w:eastAsia="方正黑体_GBK"/>
                <w:sz w:val="28"/>
                <w:szCs w:val="28"/>
              </w:rPr>
            </w:pPr>
            <w:r>
              <w:rPr>
                <w:rFonts w:hint="eastAsia" w:eastAsia="方正黑体_GBK"/>
                <w:sz w:val="28"/>
                <w:szCs w:val="28"/>
              </w:rPr>
              <w:t>序号</w:t>
            </w:r>
          </w:p>
        </w:tc>
        <w:tc>
          <w:tcPr>
            <w:tcW w:w="1920" w:type="dxa"/>
            <w:vAlign w:val="center"/>
          </w:tcPr>
          <w:p>
            <w:pPr>
              <w:spacing w:line="400" w:lineRule="exact"/>
              <w:jc w:val="center"/>
              <w:rPr>
                <w:rFonts w:eastAsia="方正黑体_GBK"/>
                <w:sz w:val="28"/>
                <w:szCs w:val="28"/>
              </w:rPr>
            </w:pPr>
            <w:r>
              <w:rPr>
                <w:rFonts w:hint="eastAsia" w:eastAsia="方正黑体_GBK"/>
                <w:sz w:val="28"/>
                <w:szCs w:val="28"/>
              </w:rPr>
              <w:t>采购项目</w:t>
            </w:r>
          </w:p>
          <w:p>
            <w:pPr>
              <w:spacing w:line="400" w:lineRule="exact"/>
              <w:jc w:val="center"/>
              <w:rPr>
                <w:rFonts w:eastAsia="方正黑体_GBK"/>
                <w:sz w:val="28"/>
                <w:szCs w:val="28"/>
              </w:rPr>
            </w:pPr>
            <w:r>
              <w:rPr>
                <w:rFonts w:hint="eastAsia" w:eastAsia="方正黑体_GBK"/>
                <w:sz w:val="28"/>
                <w:szCs w:val="28"/>
              </w:rPr>
              <w:t>名称</w:t>
            </w:r>
          </w:p>
        </w:tc>
        <w:tc>
          <w:tcPr>
            <w:tcW w:w="2925" w:type="dxa"/>
            <w:vAlign w:val="center"/>
          </w:tcPr>
          <w:p>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605" w:type="dxa"/>
            <w:vAlign w:val="center"/>
          </w:tcPr>
          <w:p>
            <w:pPr>
              <w:spacing w:line="400" w:lineRule="exact"/>
              <w:jc w:val="center"/>
              <w:rPr>
                <w:rFonts w:eastAsia="方正黑体_GBK"/>
                <w:sz w:val="28"/>
                <w:szCs w:val="28"/>
              </w:rPr>
            </w:pPr>
            <w:r>
              <w:rPr>
                <w:rFonts w:hint="eastAsia" w:eastAsia="方正黑体_GBK"/>
                <w:sz w:val="28"/>
                <w:szCs w:val="28"/>
              </w:rPr>
              <w:t>预算金额</w:t>
            </w:r>
          </w:p>
          <w:p>
            <w:pPr>
              <w:spacing w:line="400" w:lineRule="exact"/>
              <w:jc w:val="center"/>
              <w:rPr>
                <w:rFonts w:eastAsia="方正黑体_GBK"/>
                <w:sz w:val="28"/>
                <w:szCs w:val="28"/>
              </w:rPr>
            </w:pPr>
            <w:r>
              <w:rPr>
                <w:rFonts w:hint="eastAsia" w:eastAsia="方正黑体_GBK"/>
                <w:sz w:val="28"/>
                <w:szCs w:val="28"/>
              </w:rPr>
              <w:t>（万元）</w:t>
            </w:r>
          </w:p>
        </w:tc>
        <w:tc>
          <w:tcPr>
            <w:tcW w:w="1017" w:type="dxa"/>
            <w:vAlign w:val="center"/>
          </w:tcPr>
          <w:p>
            <w:pPr>
              <w:spacing w:line="400" w:lineRule="exact"/>
              <w:jc w:val="center"/>
              <w:rPr>
                <w:rFonts w:eastAsia="方正黑体_GBK"/>
                <w:sz w:val="28"/>
                <w:szCs w:val="28"/>
              </w:rPr>
            </w:pPr>
          </w:p>
          <w:p>
            <w:pPr>
              <w:spacing w:line="400" w:lineRule="exact"/>
              <w:jc w:val="center"/>
              <w:rPr>
                <w:rFonts w:eastAsia="方正黑体_GBK"/>
                <w:sz w:val="28"/>
                <w:szCs w:val="28"/>
              </w:rPr>
            </w:pPr>
            <w:r>
              <w:rPr>
                <w:rFonts w:hint="eastAsia" w:eastAsia="方正黑体_GBK"/>
                <w:sz w:val="28"/>
                <w:szCs w:val="28"/>
              </w:rPr>
              <w:t>预计采购时间</w:t>
            </w:r>
          </w:p>
          <w:p>
            <w:pPr>
              <w:spacing w:line="400" w:lineRule="exact"/>
              <w:jc w:val="center"/>
              <w:rPr>
                <w:rFonts w:eastAsia="方正黑体_GBK"/>
                <w:sz w:val="28"/>
                <w:szCs w:val="28"/>
              </w:rPr>
            </w:pPr>
          </w:p>
        </w:tc>
        <w:tc>
          <w:tcPr>
            <w:tcW w:w="882" w:type="dxa"/>
            <w:vAlign w:val="center"/>
          </w:tcPr>
          <w:p>
            <w:pPr>
              <w:spacing w:line="400" w:lineRule="exact"/>
              <w:jc w:val="center"/>
              <w:rPr>
                <w:rFonts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r>
              <w:rPr>
                <w:rFonts w:hint="eastAsia"/>
              </w:rPr>
              <w:t>1</w:t>
            </w:r>
          </w:p>
        </w:tc>
        <w:tc>
          <w:tcPr>
            <w:tcW w:w="1920" w:type="dxa"/>
            <w:vAlign w:val="center"/>
          </w:tcPr>
          <w:p>
            <w:pPr>
              <w:widowControl/>
              <w:rPr>
                <w:rFonts w:hint="default" w:ascii="方正仿宋_GBK" w:hAnsi="等线" w:eastAsia="微软雅黑"/>
                <w:color w:val="000000"/>
                <w:kern w:val="0"/>
                <w:sz w:val="24"/>
                <w:szCs w:val="24"/>
                <w:lang w:val="en-US" w:eastAsia="zh-CN"/>
              </w:rPr>
            </w:pPr>
            <w:r>
              <w:rPr>
                <w:rFonts w:hint="eastAsia" w:ascii="方正仿宋_GBK" w:hAnsi="等线" w:eastAsia="微软雅黑"/>
                <w:color w:val="000000"/>
                <w:kern w:val="0"/>
                <w:sz w:val="24"/>
                <w:szCs w:val="24"/>
                <w:lang w:val="en-US" w:eastAsia="zh-CN"/>
              </w:rPr>
              <w:t>院</w:t>
            </w:r>
            <w:r>
              <w:rPr>
                <w:rFonts w:hint="eastAsia" w:ascii="方正仿宋_GBK" w:hAnsi="等线" w:eastAsia="微软雅黑"/>
                <w:color w:val="000000"/>
                <w:kern w:val="0"/>
                <w:sz w:val="24"/>
                <w:szCs w:val="24"/>
              </w:rPr>
              <w:t>江边村排水系统及道路</w:t>
            </w:r>
            <w:r>
              <w:rPr>
                <w:rFonts w:hint="eastAsia" w:ascii="方正仿宋_GBK" w:hAnsi="等线" w:eastAsia="微软雅黑"/>
                <w:color w:val="000000"/>
                <w:kern w:val="0"/>
                <w:sz w:val="24"/>
                <w:szCs w:val="24"/>
                <w:lang w:val="en-US" w:eastAsia="zh-CN"/>
              </w:rPr>
              <w:t>维修</w:t>
            </w:r>
          </w:p>
        </w:tc>
        <w:tc>
          <w:tcPr>
            <w:tcW w:w="2925" w:type="dxa"/>
          </w:tcPr>
          <w:p>
            <w:pPr>
              <w:widowControl/>
              <w:rPr>
                <w:rFonts w:hint="eastAsia" w:ascii="方正仿宋_GBK" w:hAnsi="等线" w:eastAsia="微软雅黑"/>
                <w:color w:val="000000"/>
                <w:kern w:val="0"/>
                <w:sz w:val="24"/>
                <w:szCs w:val="24"/>
                <w:lang w:val="en-US" w:eastAsia="zh-CN"/>
              </w:rPr>
            </w:pPr>
            <w:r>
              <w:rPr>
                <w:rFonts w:hint="eastAsia" w:ascii="方正仿宋_GBK" w:hAnsi="等线" w:eastAsia="微软雅黑"/>
                <w:color w:val="000000"/>
                <w:kern w:val="0"/>
                <w:sz w:val="24"/>
                <w:szCs w:val="24"/>
                <w:lang w:val="en-US" w:eastAsia="zh-CN"/>
              </w:rPr>
              <w:br w:type="textWrapping"/>
            </w:r>
            <w:r>
              <w:rPr>
                <w:rFonts w:hint="eastAsia" w:ascii="方正仿宋_GBK" w:hAnsi="等线" w:eastAsia="微软雅黑"/>
                <w:color w:val="000000"/>
                <w:kern w:val="0"/>
                <w:sz w:val="24"/>
                <w:szCs w:val="24"/>
                <w:lang w:val="en-US" w:eastAsia="zh-CN"/>
              </w:rPr>
              <w:t>院江边村排水系统及道路</w:t>
            </w:r>
            <w:r>
              <w:rPr>
                <w:rFonts w:hint="eastAsia" w:ascii="方正仿宋_GBK" w:hAnsi="等线" w:eastAsia="微软雅黑"/>
                <w:color w:val="000000"/>
                <w:kern w:val="0"/>
                <w:sz w:val="24"/>
                <w:szCs w:val="24"/>
                <w:lang w:val="en-US" w:eastAsia="zh-CN"/>
              </w:rPr>
              <w:t>维修。包括：排水管网治理约175米，道路维护施工面积约875平方米。</w:t>
            </w:r>
          </w:p>
          <w:p>
            <w:pPr>
              <w:spacing w:line="400" w:lineRule="exact"/>
              <w:rPr>
                <w:rFonts w:ascii="宋体" w:hAnsi="宋体" w:eastAsia="宋体" w:cs="宋体"/>
                <w:color w:val="000000" w:themeColor="text1"/>
                <w:sz w:val="21"/>
                <w:szCs w:val="21"/>
                <w14:textFill>
                  <w14:solidFill>
                    <w14:schemeClr w14:val="tx1"/>
                  </w14:solidFill>
                </w14:textFill>
              </w:rPr>
            </w:pPr>
          </w:p>
        </w:tc>
        <w:tc>
          <w:tcPr>
            <w:tcW w:w="1605" w:type="dxa"/>
            <w:vAlign w:val="center"/>
          </w:tcPr>
          <w:p>
            <w:pPr>
              <w:jc w:val="center"/>
              <w:rPr>
                <w:rFonts w:hint="default" w:ascii="Cambria" w:hAnsi="Cambria" w:eastAsia="方正仿宋_GBK"/>
                <w:color w:val="000000" w:themeColor="text1"/>
                <w:szCs w:val="21"/>
                <w:lang w:val="en-US" w:eastAsia="zh-CN"/>
                <w14:textFill>
                  <w14:solidFill>
                    <w14:schemeClr w14:val="tx1"/>
                  </w14:solidFill>
                </w14:textFill>
              </w:rPr>
            </w:pPr>
            <w:r>
              <w:rPr>
                <w:rFonts w:hint="eastAsia" w:ascii="Cambria" w:hAnsi="Cambria"/>
                <w:color w:val="000000" w:themeColor="text1"/>
                <w:szCs w:val="21"/>
                <w:lang w:val="en-US" w:eastAsia="zh-CN"/>
                <w14:textFill>
                  <w14:solidFill>
                    <w14:schemeClr w14:val="tx1"/>
                  </w14:solidFill>
                </w14:textFill>
              </w:rPr>
              <w:t>30.46</w:t>
            </w:r>
          </w:p>
        </w:tc>
        <w:tc>
          <w:tcPr>
            <w:tcW w:w="1017" w:type="dxa"/>
            <w:vAlign w:val="center"/>
          </w:tcPr>
          <w:p>
            <w:r>
              <w:rPr>
                <w:rFonts w:hint="eastAsia"/>
                <w:lang w:val="en-US" w:eastAsia="zh-CN"/>
              </w:rPr>
              <w:t>9</w:t>
            </w:r>
            <w:r>
              <w:rPr>
                <w:rFonts w:hint="eastAsia"/>
              </w:rPr>
              <w:t>月</w:t>
            </w:r>
          </w:p>
        </w:tc>
        <w:tc>
          <w:tcPr>
            <w:tcW w:w="882"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邬老师</w:t>
            </w:r>
          </w:p>
          <w:p>
            <w:pPr>
              <w:spacing w:line="400" w:lineRule="exact"/>
              <w:jc w:val="center"/>
            </w:pPr>
            <w:r>
              <w:rPr>
                <w:rFonts w:hint="eastAsia" w:ascii="宋体" w:hAnsi="宋体" w:eastAsia="宋体" w:cs="宋体"/>
                <w:sz w:val="21"/>
                <w:szCs w:val="21"/>
              </w:rPr>
              <w:t>023-65079145</w:t>
            </w:r>
          </w:p>
        </w:tc>
      </w:tr>
    </w:tbl>
    <w:p>
      <w:pPr>
        <w:spacing w:line="600" w:lineRule="exact"/>
        <w:ind w:firstLine="629"/>
        <w:rPr>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szCs w:val="32"/>
        </w:rPr>
      </w:pPr>
      <w:r>
        <w:rPr>
          <w:rFonts w:hint="eastAsia"/>
          <w:szCs w:val="32"/>
        </w:rPr>
        <w:t xml:space="preserve">                          重庆大学附属肿瘤医院</w:t>
      </w:r>
    </w:p>
    <w:p>
      <w:pPr>
        <w:spacing w:line="600" w:lineRule="exact"/>
        <w:ind w:firstLine="629"/>
        <w:jc w:val="right"/>
        <w:rPr>
          <w:szCs w:val="32"/>
        </w:rPr>
      </w:pPr>
      <w:r>
        <w:rPr>
          <w:rFonts w:hint="eastAsia"/>
          <w:szCs w:val="32"/>
        </w:rPr>
        <w:t xml:space="preserve">                                  202</w:t>
      </w:r>
      <w:r>
        <w:rPr>
          <w:rFonts w:hint="eastAsia"/>
          <w:szCs w:val="32"/>
          <w:lang w:val="en-US" w:eastAsia="zh-CN"/>
        </w:rPr>
        <w:t>5</w:t>
      </w:r>
      <w:r>
        <w:rPr>
          <w:rFonts w:hint="eastAsia"/>
          <w:szCs w:val="32"/>
        </w:rPr>
        <w:t>年</w:t>
      </w:r>
      <w:r>
        <w:rPr>
          <w:rFonts w:hint="eastAsia" w:ascii="Cambria" w:hAnsi="Cambria"/>
          <w:szCs w:val="32"/>
          <w:lang w:val="en-US" w:eastAsia="zh-CN"/>
        </w:rPr>
        <w:t>7</w:t>
      </w:r>
      <w:r>
        <w:rPr>
          <w:rFonts w:hint="eastAsia"/>
          <w:szCs w:val="32"/>
        </w:rPr>
        <w:t xml:space="preserve">月 </w:t>
      </w:r>
      <w:r>
        <w:rPr>
          <w:rFonts w:hint="eastAsia" w:ascii="Cambria" w:hAnsi="Cambria"/>
          <w:szCs w:val="32"/>
          <w:lang w:val="en-US" w:eastAsia="zh-CN"/>
        </w:rPr>
        <w:t>4</w:t>
      </w:r>
      <w:bookmarkStart w:id="0" w:name="_GoBack"/>
      <w:bookmarkEnd w:id="0"/>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DCB2102-D389-40E6-A0BF-82E61B79075D}"/>
  </w:font>
  <w:font w:name="Cambria">
    <w:panose1 w:val="02040503050406030204"/>
    <w:charset w:val="00"/>
    <w:family w:val="roman"/>
    <w:pitch w:val="default"/>
    <w:sig w:usb0="E00006FF" w:usb1="420024FF" w:usb2="02000000" w:usb3="00000000" w:csb0="2000019F" w:csb1="00000000"/>
    <w:embedRegular r:id="rId2" w:fontKey="{A3581758-DCF9-4306-9E28-889EF3B18F5A}"/>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292A0FBF-B71A-4091-A329-A6D29BC1AFB2}"/>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F09910B7-DB9C-4EA8-A949-20853AB66C92}"/>
  </w:font>
  <w:font w:name="Helvetica">
    <w:altName w:val="Arial"/>
    <w:panose1 w:val="020B0604020202020204"/>
    <w:charset w:val="00"/>
    <w:family w:val="swiss"/>
    <w:pitch w:val="default"/>
    <w:sig w:usb0="00000000" w:usb1="00000000" w:usb2="00000009" w:usb3="00000000" w:csb0="000001FF" w:csb1="00000000"/>
    <w:embedRegular r:id="rId5" w:fontKey="{F9B7CFA7-45D1-4134-98F2-34348915C568}"/>
  </w:font>
  <w:font w:name="等线">
    <w:panose1 w:val="02010600030101010101"/>
    <w:charset w:val="86"/>
    <w:family w:val="auto"/>
    <w:pitch w:val="default"/>
    <w:sig w:usb0="A00002BF" w:usb1="38CF7CFA" w:usb2="00000016" w:usb3="00000000" w:csb0="0004000F" w:csb1="00000000"/>
    <w:embedRegular r:id="rId6" w:fontKey="{023750C9-BD29-4AF7-862D-26A4FA8867B9}"/>
  </w:font>
  <w:font w:name="微软雅黑">
    <w:panose1 w:val="020B0503020204020204"/>
    <w:charset w:val="86"/>
    <w:family w:val="swiss"/>
    <w:pitch w:val="default"/>
    <w:sig w:usb0="80000287" w:usb1="2ACF3C50" w:usb2="00000016" w:usb3="00000000" w:csb0="0004001F" w:csb1="00000000"/>
    <w:embedRegular r:id="rId7" w:fontKey="{1C6BE2D0-2DAC-4901-9565-833EC7B8EDC4}"/>
  </w:font>
  <w:font w:name="iconfo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3D14F9"/>
    <w:rsid w:val="34641E54"/>
    <w:rsid w:val="34761F32"/>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5E37BF3"/>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4E16CA"/>
    <w:rsid w:val="6A8E0E2A"/>
    <w:rsid w:val="6B036F9E"/>
    <w:rsid w:val="6BEA4E3E"/>
    <w:rsid w:val="6DC2505F"/>
    <w:rsid w:val="702222B3"/>
    <w:rsid w:val="706B7010"/>
    <w:rsid w:val="726544FE"/>
    <w:rsid w:val="72AB7280"/>
    <w:rsid w:val="72D2537B"/>
    <w:rsid w:val="7383018E"/>
    <w:rsid w:val="74B80F33"/>
    <w:rsid w:val="75587161"/>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category-text"/>
    <w:basedOn w:val="18"/>
    <w:uiPriority w:val="0"/>
    <w:rPr>
      <w:b/>
      <w:bCs/>
      <w:bdr w:val="none" w:color="auto" w:sz="0" w:space="0"/>
      <w:shd w:val="clear" w:fill="FFFFFF"/>
    </w:rPr>
  </w:style>
  <w:style w:type="character" w:customStyle="1" w:styleId="46">
    <w:name w:val="root"/>
    <w:basedOn w:val="18"/>
    <w:uiPriority w:val="0"/>
    <w:rPr>
      <w:bdr w:val="none" w:color="auto" w:sz="0" w:space="0"/>
    </w:rPr>
  </w:style>
  <w:style w:type="character" w:customStyle="1" w:styleId="47">
    <w:name w:val="leaf"/>
    <w:basedOn w:val="18"/>
    <w:uiPriority w:val="0"/>
    <w:rPr>
      <w:bdr w:val="none" w:color="auto" w:sz="0" w:space="0"/>
    </w:rPr>
  </w:style>
  <w:style w:type="character" w:customStyle="1" w:styleId="48">
    <w:name w:val="sort-name-span"/>
    <w:basedOn w:val="18"/>
    <w:uiPriority w:val="0"/>
    <w:rPr>
      <w:bdr w:val="none" w:color="auto" w:sz="0" w:space="0"/>
    </w:rPr>
  </w:style>
  <w:style w:type="character" w:customStyle="1" w:styleId="49">
    <w:name w:val="flow-name-span"/>
    <w:basedOn w:val="18"/>
    <w:uiPriority w:val="0"/>
    <w:rPr>
      <w:bdr w:val="none" w:color="auto" w:sz="0" w:space="0"/>
    </w:rPr>
  </w:style>
  <w:style w:type="character" w:customStyle="1" w:styleId="50">
    <w:name w:val="form-item-field2"/>
    <w:basedOn w:val="18"/>
    <w:uiPriority w:val="0"/>
    <w:rPr>
      <w:sz w:val="16"/>
      <w:szCs w:val="16"/>
    </w:rPr>
  </w:style>
  <w:style w:type="character" w:customStyle="1" w:styleId="51">
    <w:name w:val="form-textarea-print1"/>
    <w:basedOn w:val="18"/>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69</Words>
  <Characters>397</Characters>
  <Lines>3</Lines>
  <Paragraphs>1</Paragraphs>
  <TotalTime>2</TotalTime>
  <ScaleCrop>false</ScaleCrop>
  <LinksUpToDate>false</LinksUpToDate>
  <CharactersWithSpaces>465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2024好火药</cp:lastModifiedBy>
  <cp:lastPrinted>2020-12-08T07:06:00Z</cp:lastPrinted>
  <dcterms:modified xsi:type="dcterms:W3CDTF">2025-07-04T03:13:43Z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2C10FD8BC4404C24A4F2AFAA874D1073</vt:lpwstr>
  </property>
</Properties>
</file>