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83E26">
      <w:pPr>
        <w:framePr w:wrap="auto" w:vAnchor="margin" w:hAnchor="text" w:yAlign="inline"/>
        <w:jc w:val="center"/>
        <w:rPr>
          <w:rStyle w:val="5"/>
          <w:lang w:val="zh-TW" w:eastAsia="zh-TW"/>
        </w:rPr>
      </w:pPr>
      <w:r>
        <w:rPr>
          <w:rFonts w:ascii="方正小标宋_GBK" w:hAnsi="方正小标宋_GBK" w:eastAsia="方正小标宋_GBK" w:cs="方正小标宋_GBK"/>
          <w:sz w:val="44"/>
          <w:szCs w:val="44"/>
          <w:rtl w:val="0"/>
          <w:lang w:val="zh-TW" w:eastAsia="zh-TW"/>
        </w:rPr>
        <w:t>重庆大学附属肿瘤医院采购意向公开</w:t>
      </w:r>
    </w:p>
    <w:p w14:paraId="19120DA8">
      <w:pPr>
        <w:framePr w:wrap="auto" w:vAnchor="margin" w:hAnchor="text" w:yAlign="inline"/>
        <w:ind w:firstLine="630"/>
        <w:rPr>
          <w:rStyle w:val="5"/>
        </w:rPr>
      </w:pPr>
    </w:p>
    <w:p w14:paraId="1AE46532">
      <w:pPr>
        <w:framePr w:wrap="auto" w:vAnchor="margin" w:hAnchor="text" w:yAlign="inline"/>
        <w:ind w:firstLine="630"/>
        <w:rPr>
          <w:rStyle w:val="5"/>
        </w:rPr>
      </w:pPr>
      <w:r>
        <w:rPr>
          <w:rFonts w:ascii="方正仿宋_GBK" w:hAnsi="方正仿宋_GBK" w:eastAsia="方正仿宋_GBK" w:cs="方正仿宋_GBK"/>
          <w:rtl w:val="0"/>
          <w:lang w:val="zh-TW" w:eastAsia="zh-TW"/>
        </w:rPr>
        <w:t>为便于供应商及时了解医院采购信息，根据《重庆大学附属肿瘤医院采购管理办法的通知》等有关规定，现将</w:t>
      </w:r>
      <w:r>
        <w:rPr>
          <w:rFonts w:ascii="方正仿宋_GBK" w:hAnsi="方正仿宋_GBK" w:eastAsia="方正仿宋_GBK" w:cs="方正仿宋_GBK"/>
          <w:u w:val="single"/>
          <w:rtl w:val="0"/>
          <w:lang w:val="zh-TW" w:eastAsia="zh-TW"/>
        </w:rPr>
        <w:t>重庆大学附属肿瘤医院</w:t>
      </w:r>
      <w:r>
        <w:rPr>
          <w:rFonts w:ascii="Calibri" w:hAnsi="Calibri"/>
          <w:rtl w:val="0"/>
          <w:lang w:val="en-US"/>
        </w:rPr>
        <w:t>2025</w:t>
      </w:r>
      <w:r>
        <w:rPr>
          <w:rFonts w:ascii="方正仿宋_GBK" w:hAnsi="方正仿宋_GBK" w:eastAsia="方正仿宋_GBK" w:cs="方正仿宋_GBK"/>
          <w:rtl w:val="0"/>
          <w:lang w:val="zh-TW" w:eastAsia="zh-TW"/>
        </w:rPr>
        <w:t>年第三季度采购意向公开如下：</w:t>
      </w:r>
    </w:p>
    <w:tbl>
      <w:tblPr>
        <w:tblStyle w:val="3"/>
        <w:tblW w:w="889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548"/>
        <w:gridCol w:w="1046"/>
        <w:gridCol w:w="4134"/>
        <w:gridCol w:w="1155"/>
        <w:gridCol w:w="887"/>
        <w:gridCol w:w="1127"/>
      </w:tblGrid>
      <w:tr w14:paraId="1503DED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00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7C6E13">
            <w:pPr>
              <w:framePr w:wrap="auto" w:vAnchor="margin" w:hAnchor="text" w:yAlign="inline"/>
              <w:spacing w:line="400" w:lineRule="exact"/>
              <w:jc w:val="center"/>
            </w:pPr>
            <w:r>
              <w:rPr>
                <w:rFonts w:ascii="方正黑体_GBK" w:hAnsi="方正黑体_GBK" w:eastAsia="方正黑体_GBK" w:cs="方正黑体_GBK"/>
                <w:sz w:val="28"/>
                <w:szCs w:val="28"/>
                <w:shd w:val="clear" w:color="auto" w:fill="auto"/>
                <w:rtl w:val="0"/>
                <w:lang w:val="zh-TW" w:eastAsia="zh-TW"/>
              </w:rPr>
              <w:t>序号</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998A04">
            <w:pPr>
              <w:framePr w:wrap="auto" w:vAnchor="margin" w:hAnchor="text" w:yAlign="inline"/>
              <w:spacing w:line="400" w:lineRule="exact"/>
              <w:jc w:val="center"/>
              <w:rPr>
                <w:sz w:val="28"/>
                <w:szCs w:val="28"/>
                <w:shd w:val="clear" w:color="auto" w:fill="auto"/>
              </w:rPr>
            </w:pPr>
            <w:r>
              <w:rPr>
                <w:rFonts w:ascii="方正黑体_GBK" w:hAnsi="方正黑体_GBK" w:eastAsia="方正黑体_GBK" w:cs="方正黑体_GBK"/>
                <w:sz w:val="28"/>
                <w:szCs w:val="28"/>
                <w:shd w:val="clear" w:color="auto" w:fill="auto"/>
                <w:rtl w:val="0"/>
                <w:lang w:val="zh-TW" w:eastAsia="zh-TW"/>
              </w:rPr>
              <w:t>采购项目</w:t>
            </w:r>
          </w:p>
          <w:p w14:paraId="67CECDF2">
            <w:pPr>
              <w:framePr w:wrap="auto" w:vAnchor="margin" w:hAnchor="text" w:yAlign="inline"/>
              <w:bidi w:val="0"/>
              <w:spacing w:line="400" w:lineRule="exact"/>
              <w:ind w:left="0" w:right="0" w:firstLine="0"/>
              <w:jc w:val="center"/>
              <w:rPr>
                <w:rtl w:val="0"/>
              </w:rPr>
            </w:pPr>
            <w:r>
              <w:rPr>
                <w:rFonts w:ascii="方正黑体_GBK" w:hAnsi="方正黑体_GBK" w:eastAsia="方正黑体_GBK" w:cs="方正黑体_GBK"/>
                <w:sz w:val="28"/>
                <w:szCs w:val="28"/>
                <w:shd w:val="clear" w:color="auto" w:fill="auto"/>
                <w:rtl w:val="0"/>
                <w:lang w:val="zh-TW" w:eastAsia="zh-TW"/>
              </w:rPr>
              <w:t>名称</w:t>
            </w: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ECF058">
            <w:pPr>
              <w:framePr w:wrap="auto" w:vAnchor="margin" w:hAnchor="text" w:yAlign="inline"/>
              <w:spacing w:line="400" w:lineRule="exact"/>
              <w:jc w:val="center"/>
            </w:pPr>
            <w:r>
              <w:rPr>
                <w:rFonts w:hint="eastAsia" w:ascii="方正黑体_GBK" w:hAnsi="方正黑体_GBK" w:eastAsia="方正黑体_GBK" w:cs="方正黑体_GBK"/>
                <w:sz w:val="28"/>
                <w:szCs w:val="28"/>
                <w:shd w:val="clear" w:color="auto" w:fill="auto"/>
                <w:rtl w:val="0"/>
                <w:lang w:val="zh-TW" w:eastAsia="zh-TW"/>
              </w:rPr>
              <w:t>采购需求概况</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6F738F">
            <w:pPr>
              <w:framePr w:wrap="auto" w:vAnchor="margin" w:hAnchor="text" w:yAlign="inline"/>
              <w:spacing w:line="400" w:lineRule="exact"/>
              <w:jc w:val="center"/>
              <w:rPr>
                <w:sz w:val="28"/>
                <w:szCs w:val="28"/>
                <w:shd w:val="clear" w:color="auto" w:fill="auto"/>
              </w:rPr>
            </w:pPr>
            <w:r>
              <w:rPr>
                <w:rFonts w:ascii="方正黑体_GBK" w:hAnsi="方正黑体_GBK" w:eastAsia="方正黑体_GBK" w:cs="方正黑体_GBK"/>
                <w:sz w:val="28"/>
                <w:szCs w:val="28"/>
                <w:shd w:val="clear" w:color="auto" w:fill="auto"/>
                <w:rtl w:val="0"/>
                <w:lang w:val="zh-TW" w:eastAsia="zh-TW"/>
              </w:rPr>
              <w:t>预算金额</w:t>
            </w:r>
          </w:p>
          <w:p w14:paraId="50ED8065">
            <w:pPr>
              <w:framePr w:wrap="auto" w:vAnchor="margin" w:hAnchor="text" w:yAlign="inline"/>
              <w:bidi w:val="0"/>
              <w:spacing w:line="400" w:lineRule="exact"/>
              <w:ind w:left="0" w:right="0" w:firstLine="0"/>
              <w:jc w:val="center"/>
              <w:rPr>
                <w:rtl w:val="0"/>
              </w:rPr>
            </w:pPr>
            <w:r>
              <w:rPr>
                <w:rFonts w:ascii="方正黑体_GBK" w:hAnsi="方正黑体_GBK" w:eastAsia="方正黑体_GBK" w:cs="方正黑体_GBK"/>
                <w:sz w:val="28"/>
                <w:szCs w:val="28"/>
                <w:shd w:val="clear" w:color="auto" w:fill="auto"/>
                <w:rtl w:val="0"/>
                <w:lang w:val="zh-TW" w:eastAsia="zh-TW"/>
              </w:rPr>
              <w:t>（万元）</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AFFA01">
            <w:pPr>
              <w:framePr w:wrap="auto" w:vAnchor="margin" w:hAnchor="text" w:yAlign="inline"/>
              <w:spacing w:line="400" w:lineRule="exact"/>
              <w:jc w:val="center"/>
              <w:rPr>
                <w:sz w:val="28"/>
                <w:szCs w:val="28"/>
                <w:shd w:val="clear" w:color="auto" w:fill="auto"/>
                <w:lang w:val="en-US"/>
              </w:rPr>
            </w:pPr>
          </w:p>
          <w:p w14:paraId="62E80347">
            <w:pPr>
              <w:framePr w:wrap="auto" w:vAnchor="margin" w:hAnchor="text" w:yAlign="inline"/>
              <w:bidi w:val="0"/>
              <w:spacing w:line="400" w:lineRule="exact"/>
              <w:ind w:left="0" w:right="0" w:firstLine="0"/>
              <w:jc w:val="center"/>
              <w:rPr>
                <w:rtl w:val="0"/>
              </w:rPr>
            </w:pPr>
            <w:r>
              <w:rPr>
                <w:rFonts w:ascii="方正黑体_GBK" w:hAnsi="方正黑体_GBK" w:eastAsia="方正黑体_GBK" w:cs="方正黑体_GBK"/>
                <w:sz w:val="28"/>
                <w:szCs w:val="28"/>
                <w:shd w:val="clear" w:color="auto" w:fill="auto"/>
                <w:rtl w:val="0"/>
                <w:lang w:val="zh-TW" w:eastAsia="zh-TW"/>
              </w:rPr>
              <w:t>预计采购时间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434389">
            <w:pPr>
              <w:framePr w:wrap="auto" w:vAnchor="margin" w:hAnchor="text" w:yAlign="inline"/>
              <w:spacing w:line="400" w:lineRule="exact"/>
              <w:jc w:val="center"/>
            </w:pPr>
            <w:r>
              <w:rPr>
                <w:rFonts w:ascii="方正黑体_GBK" w:hAnsi="方正黑体_GBK" w:eastAsia="方正黑体_GBK" w:cs="方正黑体_GBK"/>
                <w:sz w:val="28"/>
                <w:szCs w:val="28"/>
                <w:shd w:val="clear" w:color="auto" w:fill="auto"/>
                <w:rtl w:val="0"/>
                <w:lang w:val="zh-TW" w:eastAsia="zh-TW"/>
              </w:rPr>
              <w:t>备注</w:t>
            </w:r>
          </w:p>
        </w:tc>
      </w:tr>
      <w:tr w14:paraId="10618DC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9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A6164E">
            <w:pPr>
              <w:framePr w:wrap="auto" w:vAnchor="margin" w:hAnchor="text" w:yAlign="inline"/>
            </w:pPr>
            <w:r>
              <w:rPr>
                <w:rFonts w:ascii="Calibri" w:hAnsi="Calibri"/>
                <w:shd w:val="clear" w:color="auto" w:fill="auto"/>
                <w:rtl w:val="0"/>
                <w:lang w:val="en-US"/>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A210E3">
            <w:pPr>
              <w:keepNext w:val="0"/>
              <w:keepLines w:val="0"/>
              <w:pageBreakBefore w:val="0"/>
              <w:framePr w:wrap="auto" w:vAnchor="margin" w:hAnchor="text" w:yAlign="inline"/>
              <w:widowControl w:val="0"/>
              <w:shd w:val="clear" w:color="auto" w:fill="auto"/>
              <w:suppressAutoHyphens w:val="0"/>
              <w:bidi w:val="0"/>
              <w:spacing w:before="0" w:after="0" w:line="240" w:lineRule="auto"/>
              <w:ind w:left="0" w:right="0" w:firstLine="0"/>
              <w:jc w:val="center"/>
              <w:outlineLvl w:val="9"/>
              <w:rPr>
                <w:rtl w:val="0"/>
              </w:rPr>
            </w:pPr>
            <w:r>
              <w:rPr>
                <w:rFonts w:hint="eastAsia" w:ascii="微软雅黑" w:hAnsi="微软雅黑" w:eastAsia="微软雅黑" w:cs="微软雅黑"/>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rPr>
              <w:t>中药制剂</w:t>
            </w:r>
            <w:r>
              <w:rPr>
                <w:rFonts w:hint="eastAsia" w:ascii="微软雅黑" w:hAnsi="微软雅黑" w:eastAsia="微软雅黑" w:cs="微软雅黑"/>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en-US" w:eastAsia="zh-CN"/>
              </w:rPr>
              <w:t>肠愈合剂</w:t>
            </w:r>
            <w:r>
              <w:rPr>
                <w:rFonts w:hint="eastAsia" w:ascii="微软雅黑" w:hAnsi="微软雅黑" w:eastAsia="微软雅黑" w:cs="微软雅黑"/>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rPr>
              <w:t>、</w:t>
            </w:r>
            <w:r>
              <w:rPr>
                <w:rFonts w:hint="eastAsia" w:ascii="微软雅黑" w:hAnsi="微软雅黑" w:eastAsia="微软雅黑" w:cs="微软雅黑"/>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en-US" w:eastAsia="zh-CN"/>
              </w:rPr>
              <w:t>康元复方</w:t>
            </w:r>
            <w:r>
              <w:rPr>
                <w:rFonts w:hint="eastAsia" w:ascii="微软雅黑" w:hAnsi="微软雅黑" w:eastAsia="微软雅黑" w:cs="微软雅黑"/>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rPr>
              <w:t>技术研发服务</w:t>
            </w: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24B1C9D">
            <w:pPr>
              <w:framePr w:wrap="auto" w:vAnchor="margin" w:hAnchor="text" w:yAlign="inline"/>
              <w:rPr>
                <w:rFonts w:hint="eastAsia" w:ascii="微软雅黑" w:hAnsi="微软雅黑" w:eastAsia="微软雅黑" w:cs="微软雅黑"/>
                <w:sz w:val="24"/>
                <w:szCs w:val="24"/>
                <w:rtl w:val="0"/>
                <w:lang w:val="zh-CN" w:eastAsia="zh-CN"/>
              </w:rPr>
            </w:pPr>
            <w:r>
              <w:rPr>
                <w:rFonts w:hint="eastAsia" w:ascii="微软雅黑" w:hAnsi="微软雅黑" w:eastAsia="微软雅黑" w:cs="微软雅黑"/>
                <w:sz w:val="24"/>
                <w:szCs w:val="24"/>
                <w:rtl w:val="0"/>
                <w:lang w:val="en-US" w:eastAsia="zh-CN"/>
              </w:rPr>
              <w:t>1.</w:t>
            </w:r>
            <w:r>
              <w:rPr>
                <w:rFonts w:hint="eastAsia" w:ascii="微软雅黑" w:hAnsi="微软雅黑" w:eastAsia="微软雅黑" w:cs="微软雅黑"/>
                <w:sz w:val="24"/>
                <w:szCs w:val="24"/>
                <w:rtl w:val="0"/>
                <w:lang w:val="zh-CN" w:eastAsia="zh-CN"/>
              </w:rPr>
              <w:t>肠愈合剂</w:t>
            </w:r>
            <w:r>
              <w:rPr>
                <w:rFonts w:ascii="微软雅黑" w:hAnsi="微软雅黑" w:eastAsia="微软雅黑" w:cs="微软雅黑"/>
                <w:sz w:val="24"/>
                <w:szCs w:val="24"/>
                <w:rtl w:val="0"/>
                <w:lang w:val="zh-CN" w:eastAsia="zh-CN"/>
              </w:rPr>
              <w:t>、</w:t>
            </w:r>
            <w:r>
              <w:rPr>
                <w:rFonts w:hint="eastAsia" w:ascii="微软雅黑" w:hAnsi="微软雅黑" w:eastAsia="微软雅黑" w:cs="微软雅黑"/>
                <w:sz w:val="24"/>
                <w:szCs w:val="24"/>
                <w:rtl w:val="0"/>
                <w:lang w:val="zh-CN" w:eastAsia="zh-CN"/>
              </w:rPr>
              <w:t>康元复方</w:t>
            </w:r>
            <w:r>
              <w:rPr>
                <w:rFonts w:ascii="微软雅黑" w:hAnsi="微软雅黑" w:eastAsia="微软雅黑" w:cs="微软雅黑"/>
                <w:sz w:val="24"/>
                <w:szCs w:val="24"/>
                <w:rtl w:val="0"/>
                <w:lang w:val="zh-CN" w:eastAsia="zh-CN"/>
              </w:rPr>
              <w:t>的药材全检、制备工艺研究（含小试及中试，包含中试三批药品样品检验）、质量标准研究、稳定性实验研究（12个月）等医疗机构应用传统工艺配制中药制剂备案所需的药学实验研究</w:t>
            </w:r>
            <w:r>
              <w:rPr>
                <w:rFonts w:hint="eastAsia" w:ascii="微软雅黑" w:hAnsi="微软雅黑" w:eastAsia="微软雅黑" w:cs="微软雅黑"/>
                <w:sz w:val="24"/>
                <w:szCs w:val="24"/>
                <w:rtl w:val="0"/>
                <w:lang w:val="zh-CN" w:eastAsia="zh-CN"/>
              </w:rPr>
              <w:t>。</w:t>
            </w:r>
          </w:p>
          <w:p w14:paraId="52BF54F2">
            <w:pPr>
              <w:framePr w:wrap="auto" w:vAnchor="margin" w:hAnchor="text" w:yAlign="inline"/>
              <w:rPr>
                <w:rFonts w:hint="eastAsia" w:ascii="微软雅黑" w:hAnsi="微软雅黑" w:eastAsia="微软雅黑" w:cs="微软雅黑"/>
                <w:sz w:val="24"/>
                <w:szCs w:val="24"/>
                <w:rtl w:val="0"/>
                <w:lang w:val="zh-CN" w:eastAsia="zh-CN"/>
              </w:rPr>
            </w:pPr>
            <w:r>
              <w:rPr>
                <w:rFonts w:hint="eastAsia" w:ascii="微软雅黑" w:hAnsi="微软雅黑" w:eastAsia="微软雅黑" w:cs="微软雅黑"/>
                <w:sz w:val="24"/>
                <w:szCs w:val="24"/>
                <w:rtl w:val="0"/>
                <w:lang w:val="en-US" w:eastAsia="zh-CN"/>
              </w:rPr>
              <w:t>2.</w:t>
            </w:r>
            <w:r>
              <w:rPr>
                <w:rFonts w:hint="eastAsia" w:ascii="微软雅黑" w:hAnsi="微软雅黑" w:eastAsia="微软雅黑" w:cs="微软雅黑"/>
                <w:sz w:val="24"/>
                <w:szCs w:val="24"/>
                <w:rtl w:val="0"/>
                <w:lang w:val="zh-CN" w:eastAsia="zh-CN"/>
              </w:rPr>
              <w:t>协助采购人进行临床病历收集和医疗机构制剂传统中药制剂备案的申报，通过制剂备案现场审查。</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2C05D5">
            <w:pPr>
              <w:framePr w:wrap="auto" w:vAnchor="margin" w:hAnchor="text" w:yAlign="inline"/>
              <w:jc w:val="center"/>
              <w:rPr>
                <w:rFonts w:hint="default" w:eastAsia="宋体"/>
                <w:lang w:val="en-US" w:eastAsia="zh-CN"/>
              </w:rPr>
            </w:pPr>
            <w:bookmarkStart w:id="0" w:name="_GoBack"/>
            <w:r>
              <w:rPr>
                <w:rFonts w:hint="eastAsia" w:ascii="Cambria" w:hAnsi="Cambria" w:eastAsia="宋体"/>
                <w:rtl w:val="0"/>
                <w:lang w:val="en-US" w:eastAsia="zh-CN"/>
              </w:rPr>
              <w:t>40</w:t>
            </w:r>
            <w:bookmarkEnd w:id="0"/>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55AEE7">
            <w:pPr>
              <w:framePr w:wrap="auto" w:vAnchor="margin" w:hAnchor="text" w:yAlign="inline"/>
            </w:pPr>
            <w:r>
              <w:rPr>
                <w:rFonts w:hint="eastAsia" w:ascii="Cambria" w:hAnsi="Cambria"/>
                <w:shd w:val="clear" w:color="auto" w:fill="auto"/>
                <w:rtl w:val="0"/>
                <w:lang w:val="en-US" w:eastAsia="zh-CN"/>
              </w:rPr>
              <w:t>8</w:t>
            </w:r>
            <w:r>
              <w:rPr>
                <w:rFonts w:ascii="方正仿宋_GBK" w:hAnsi="方正仿宋_GBK" w:eastAsia="方正仿宋_GBK" w:cs="方正仿宋_GBK"/>
                <w:shd w:val="clear" w:color="auto" w:fill="auto"/>
                <w:rtl w:val="0"/>
                <w:lang w:val="zh-TW" w:eastAsia="zh-TW"/>
              </w:rPr>
              <w:t>月</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370761">
            <w:pPr>
              <w:jc w:val="center"/>
              <w:rPr>
                <w:rFonts w:ascii="微软雅黑" w:hAnsi="微软雅黑" w:eastAsia="微软雅黑" w:cs="微软雅黑"/>
                <w:sz w:val="24"/>
                <w:szCs w:val="24"/>
                <w:rtl w:val="0"/>
                <w:lang w:val="zh-CN" w:eastAsia="zh-CN"/>
              </w:rPr>
            </w:pPr>
            <w:r>
              <w:rPr>
                <w:rFonts w:ascii="微软雅黑" w:hAnsi="微软雅黑" w:eastAsia="微软雅黑" w:cs="微软雅黑"/>
                <w:sz w:val="24"/>
                <w:szCs w:val="24"/>
                <w:rtl w:val="0"/>
                <w:lang w:val="zh-CN" w:eastAsia="zh-CN"/>
              </w:rPr>
              <w:t>许老师</w:t>
            </w:r>
          </w:p>
          <w:p w14:paraId="63B8546A">
            <w:pPr>
              <w:jc w:val="center"/>
            </w:pPr>
            <w:r>
              <w:rPr>
                <w:rFonts w:ascii="微软雅黑" w:hAnsi="微软雅黑" w:eastAsia="微软雅黑" w:cs="微软雅黑"/>
                <w:sz w:val="24"/>
                <w:szCs w:val="24"/>
                <w:rtl w:val="0"/>
                <w:lang w:val="zh-CN" w:eastAsia="zh-CN"/>
              </w:rPr>
              <w:t> 023-65079162</w:t>
            </w:r>
          </w:p>
        </w:tc>
      </w:tr>
    </w:tbl>
    <w:p w14:paraId="5C8F9AA8">
      <w:pPr>
        <w:framePr w:wrap="auto" w:vAnchor="margin" w:hAnchor="text" w:yAlign="inline"/>
        <w:rPr>
          <w:rStyle w:val="5"/>
        </w:rPr>
      </w:pPr>
    </w:p>
    <w:p w14:paraId="2CF0A73D">
      <w:pPr>
        <w:framePr w:wrap="auto" w:vAnchor="margin" w:hAnchor="text" w:yAlign="inline"/>
        <w:spacing w:line="600" w:lineRule="exact"/>
        <w:ind w:firstLine="629"/>
        <w:rPr>
          <w:rStyle w:val="5"/>
          <w:lang w:val="zh-TW" w:eastAsia="zh-TW"/>
        </w:rPr>
      </w:pPr>
      <w:r>
        <w:rPr>
          <w:rFonts w:ascii="方正仿宋_GBK" w:hAnsi="方正仿宋_GBK" w:eastAsia="方正仿宋_GBK" w:cs="方正仿宋_GBK"/>
          <w:rtl w:val="0"/>
          <w:lang w:val="zh-TW" w:eastAsia="zh-TW"/>
        </w:rPr>
        <w:t xml:space="preserve">本次公开的采购意向是本单位采购工作的初步安排，具体采购项目情况以相关采购公告和采购文件为准。 </w:t>
      </w:r>
    </w:p>
    <w:p w14:paraId="0B9667A4">
      <w:pPr>
        <w:framePr w:wrap="auto" w:vAnchor="margin" w:hAnchor="text" w:yAlign="inline"/>
        <w:spacing w:line="600" w:lineRule="exact"/>
        <w:ind w:firstLine="629"/>
        <w:jc w:val="right"/>
        <w:rPr>
          <w:rStyle w:val="5"/>
          <w:lang w:val="zh-TW" w:eastAsia="zh-TW"/>
        </w:rPr>
      </w:pPr>
      <w:r>
        <w:rPr>
          <w:rFonts w:ascii="方正仿宋_GBK" w:hAnsi="方正仿宋_GBK" w:eastAsia="方正仿宋_GBK" w:cs="方正仿宋_GBK"/>
          <w:rtl w:val="0"/>
          <w:lang w:val="zh-TW" w:eastAsia="zh-TW"/>
        </w:rPr>
        <w:t xml:space="preserve">                          重庆大学附属肿瘤医院</w:t>
      </w:r>
    </w:p>
    <w:p w14:paraId="4219C0A2">
      <w:pPr>
        <w:framePr w:wrap="auto" w:vAnchor="margin" w:hAnchor="text" w:yAlign="inline"/>
        <w:spacing w:line="600" w:lineRule="exact"/>
        <w:ind w:firstLine="629"/>
        <w:jc w:val="right"/>
      </w:pPr>
      <w:r>
        <w:rPr>
          <w:rFonts w:ascii="Calibri" w:hAnsi="Calibri"/>
          <w:rtl w:val="0"/>
          <w:lang w:val="en-US"/>
        </w:rPr>
        <w:t xml:space="preserve">                                2025</w:t>
      </w:r>
      <w:r>
        <w:rPr>
          <w:rFonts w:ascii="方正仿宋_GBK" w:hAnsi="方正仿宋_GBK" w:eastAsia="方正仿宋_GBK" w:cs="方正仿宋_GBK"/>
          <w:rtl w:val="0"/>
          <w:lang w:val="zh-TW" w:eastAsia="zh-TW"/>
        </w:rPr>
        <w:t>年</w:t>
      </w:r>
      <w:r>
        <w:rPr>
          <w:rFonts w:hint="eastAsia" w:ascii="Cambria" w:hAnsi="Cambria" w:eastAsia="方正仿宋_GBK"/>
          <w:rtl w:val="0"/>
          <w:lang w:val="en-US" w:eastAsia="zh-CN"/>
        </w:rPr>
        <w:t>7</w:t>
      </w:r>
      <w:r>
        <w:rPr>
          <w:rFonts w:ascii="方正仿宋_GBK" w:hAnsi="方正仿宋_GBK" w:eastAsia="方正仿宋_GBK" w:cs="方正仿宋_GBK"/>
          <w:rtl w:val="0"/>
          <w:lang w:val="zh-TW" w:eastAsia="zh-TW"/>
        </w:rPr>
        <w:t>月</w:t>
      </w:r>
      <w:r>
        <w:rPr>
          <w:rFonts w:hint="eastAsia" w:ascii="Calibri" w:hAnsi="Calibri" w:eastAsia="方正仿宋_GBK"/>
          <w:rtl w:val="0"/>
          <w:lang w:val="en-US" w:eastAsia="zh-CN"/>
        </w:rPr>
        <w:t>8</w:t>
      </w:r>
      <w:r>
        <w:rPr>
          <w:rFonts w:ascii="方正仿宋_GBK" w:hAnsi="方正仿宋_GBK" w:eastAsia="方正仿宋_GBK" w:cs="方正仿宋_GBK"/>
          <w:rtl w:val="0"/>
          <w:lang w:val="zh-TW" w:eastAsia="zh-TW"/>
        </w:rPr>
        <w:t>日</w:t>
      </w:r>
    </w:p>
    <w:sectPr>
      <w:headerReference r:id="rId5" w:type="default"/>
      <w:footerReference r:id="rId6" w:type="default"/>
      <w:pgSz w:w="11900" w:h="16840"/>
      <w:pgMar w:top="2098" w:right="1531" w:bottom="1985" w:left="1531" w:header="851" w:footer="147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343FA">
    <w:pPr>
      <w:pStyle w:val="2"/>
      <w:framePr w:wrap="auto" w:vAnchor="margin" w:hAnchor="text" w:yAlign="inline"/>
      <w:ind w:right="320"/>
      <w:jc w:val="both"/>
    </w:pPr>
    <w:r>
      <w:rPr>
        <w:rFonts w:ascii="宋体" w:hAnsi="宋体" w:eastAsia="宋体" w:cs="宋体"/>
        <w:sz w:val="28"/>
        <w:szCs w:val="28"/>
        <w:rtl w:val="0"/>
        <w:lang w:val="en-US"/>
      </w:rPr>
      <w:t xml:space="preserve">— </w:t>
    </w:r>
    <w:r>
      <w:rPr>
        <w:rFonts w:ascii="宋体" w:hAnsi="宋体" w:eastAsia="宋体" w:cs="宋体"/>
        <w:sz w:val="28"/>
        <w:szCs w:val="28"/>
        <w:rtl w:val="0"/>
      </w:rPr>
      <w:fldChar w:fldCharType="begin"/>
    </w:r>
    <w:r>
      <w:rPr>
        <w:rFonts w:ascii="宋体" w:hAnsi="宋体" w:eastAsia="宋体" w:cs="宋体"/>
        <w:sz w:val="28"/>
        <w:szCs w:val="28"/>
        <w:rtl w:val="0"/>
      </w:rPr>
      <w:instrText xml:space="preserve"> PAGE </w:instrText>
    </w:r>
    <w:r>
      <w:rPr>
        <w:rFonts w:ascii="宋体" w:hAnsi="宋体" w:eastAsia="宋体" w:cs="宋体"/>
        <w:sz w:val="28"/>
        <w:szCs w:val="28"/>
        <w:rtl w:val="0"/>
      </w:rPr>
      <w:fldChar w:fldCharType="separate"/>
    </w:r>
    <w:r>
      <w:rPr>
        <w:rFonts w:ascii="宋体" w:hAnsi="宋体" w:eastAsia="宋体" w:cs="宋体"/>
        <w:sz w:val="28"/>
        <w:szCs w:val="28"/>
        <w:rtl w:val="0"/>
      </w:rPr>
      <w:fldChar w:fldCharType="end"/>
    </w:r>
    <w:r>
      <w:rPr>
        <w:rFonts w:ascii="宋体" w:hAnsi="宋体" w:eastAsia="宋体" w:cs="宋体"/>
        <w:sz w:val="28"/>
        <w:szCs w:val="28"/>
        <w:rtl w:val="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1EFA6">
    <w:pPr>
      <w:pStyle w:val="8"/>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0"/>
  <w:bordersDoNotSurroundFooter w:val="0"/>
  <w:documentProtection w:enforcement="0"/>
  <w:defaultTabStop w:val="425"/>
  <w:displayHorizontalDrawingGridEvery w:val="1"/>
  <w:displayVerticalDrawingGridEvery w:val="1"/>
  <w:noPunctuationKerning w:val="1"/>
  <w:noLineBreaksAfter w:lang="zh-CN" w:val="‘“(〔[{〈《「『【⦅〘〖«〝︵︷︹︻︽︿﹁﹃﹇﹙﹛﹝｢"/>
  <w:noLineBreaksBefore w:lang="zh-CN" w:val="’”)〕]}〉"/>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
  <w:rsids>
    <w:rsidRoot w:val="00000000"/>
    <w:rsid w:val="06334E90"/>
    <w:rsid w:val="1C30775B"/>
    <w:rsid w:val="328F5777"/>
    <w:rsid w:val="44DB38BF"/>
    <w:rsid w:val="7D356A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Calibri" w:cs="Arial Unicode MS"/>
      <w:color w:val="000000"/>
      <w:spacing w:val="0"/>
      <w:w w:val="100"/>
      <w:kern w:val="2"/>
      <w:position w:val="0"/>
      <w:sz w:val="32"/>
      <w:szCs w:val="32"/>
      <w:u w:val="none" w:color="000000"/>
      <w:shd w:val="clear" w:color="auto" w:fill="auto"/>
      <w:vertAlign w:val="baseline"/>
      <w:lang w:val="en-US"/>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hint="default" w:ascii="Calibri" w:hAnsi="Calibri" w:eastAsia="Arial Unicode MS" w:cs="Arial Unicode MS"/>
      <w:color w:val="000000"/>
      <w:spacing w:val="0"/>
      <w:w w:val="100"/>
      <w:kern w:val="2"/>
      <w:position w:val="0"/>
      <w:sz w:val="18"/>
      <w:szCs w:val="18"/>
      <w:u w:val="none" w:color="000000"/>
      <w:shd w:val="clear" w:color="auto" w:fill="auto"/>
      <w:vertAlign w:val="baseline"/>
      <w:lang w:val="en-US"/>
    </w:rPr>
  </w:style>
  <w:style w:type="character" w:styleId="5">
    <w:name w:val="page number"/>
    <w:qFormat/>
    <w:uiPriority w:val="0"/>
  </w:style>
  <w:style w:type="character" w:styleId="6">
    <w:name w:val="Hyperlink"/>
    <w:qFormat/>
    <w:uiPriority w:val="0"/>
    <w:rPr>
      <w:u w:val="single"/>
    </w:rPr>
  </w:style>
  <w:style w:type="table" w:customStyle="1" w:styleId="7">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Pages>
  <Words>340</Words>
  <Characters>350</Characters>
  <TotalTime>3</TotalTime>
  <ScaleCrop>false</ScaleCrop>
  <LinksUpToDate>false</LinksUpToDate>
  <CharactersWithSpaces>409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2025-06-11T07:34:00Z</dcterms:created>
  <dc:creator>Administrator</dc:creator>
  <cp:lastModifiedBy>郭凯宁</cp:lastModifiedBy>
  <dcterms:modified xsi:type="dcterms:W3CDTF">2025-07-08T06:40:58Z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E3F82173A0AA4FCB98732477E1ACDE0E_13</vt:lpwstr>
  </property>
  <property fmtid="{D5CDD505-2E9C-101B-9397-08002B2CF9AE}" pid="4" name="KSOTemplateDocerSaveRecord">
    <vt:lpwstr>eyJoZGlkIjoiMTM2ZjkwNDgxODRiYWQ1MzEzMTU3MjkwM2ZhOWY1ODciLCJ1c2VySWQiOiI0MzM4MjU4NjEifQ==</vt:lpwstr>
  </property>
</Properties>
</file>