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重庆大学附属肿瘤医院采购意向公开</w:t>
      </w:r>
    </w:p>
    <w:p>
      <w:pPr>
        <w:ind w:firstLine="630"/>
        <w:rPr>
          <w:szCs w:val="32"/>
        </w:rPr>
      </w:pPr>
    </w:p>
    <w:p>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年第</w:t>
      </w:r>
      <w:r>
        <w:rPr>
          <w:rFonts w:hint="eastAsia"/>
          <w:szCs w:val="32"/>
          <w:lang w:val="en-US" w:eastAsia="zh-CN"/>
        </w:rPr>
        <w:t>三</w:t>
      </w:r>
      <w:r>
        <w:rPr>
          <w:rFonts w:hint="eastAsia"/>
          <w:szCs w:val="32"/>
        </w:rPr>
        <w:t>季度采购意向公开如下：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46"/>
        <w:gridCol w:w="4134"/>
        <w:gridCol w:w="1370"/>
        <w:gridCol w:w="9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48" w:type="dxa"/>
            <w:vAlign w:val="center"/>
          </w:tcPr>
          <w:p>
            <w:pPr>
              <w:spacing w:line="400" w:lineRule="exact"/>
              <w:jc w:val="center"/>
              <w:rPr>
                <w:rFonts w:eastAsia="方正黑体_GBK"/>
                <w:sz w:val="28"/>
                <w:szCs w:val="28"/>
              </w:rPr>
            </w:pPr>
            <w:r>
              <w:rPr>
                <w:rFonts w:hint="eastAsia" w:eastAsia="方正黑体_GBK"/>
                <w:sz w:val="28"/>
                <w:szCs w:val="28"/>
              </w:rPr>
              <w:t>序号</w:t>
            </w:r>
          </w:p>
        </w:tc>
        <w:tc>
          <w:tcPr>
            <w:tcW w:w="1046" w:type="dxa"/>
            <w:vAlign w:val="center"/>
          </w:tcPr>
          <w:p>
            <w:pPr>
              <w:spacing w:line="400" w:lineRule="exact"/>
              <w:jc w:val="center"/>
              <w:rPr>
                <w:rFonts w:eastAsia="方正黑体_GBK"/>
                <w:sz w:val="28"/>
                <w:szCs w:val="28"/>
              </w:rPr>
            </w:pPr>
            <w:r>
              <w:rPr>
                <w:rFonts w:hint="eastAsia" w:eastAsia="方正黑体_GBK"/>
                <w:sz w:val="28"/>
                <w:szCs w:val="28"/>
              </w:rPr>
              <w:t>采购项目</w:t>
            </w:r>
          </w:p>
          <w:p>
            <w:pPr>
              <w:spacing w:line="400" w:lineRule="exact"/>
              <w:jc w:val="center"/>
              <w:rPr>
                <w:rFonts w:eastAsia="方正黑体_GBK"/>
                <w:sz w:val="28"/>
                <w:szCs w:val="28"/>
              </w:rPr>
            </w:pPr>
            <w:r>
              <w:rPr>
                <w:rFonts w:hint="eastAsia" w:eastAsia="方正黑体_GBK"/>
                <w:sz w:val="28"/>
                <w:szCs w:val="28"/>
              </w:rPr>
              <w:t>名称</w:t>
            </w:r>
          </w:p>
        </w:tc>
        <w:tc>
          <w:tcPr>
            <w:tcW w:w="4134" w:type="dxa"/>
            <w:vAlign w:val="center"/>
          </w:tcPr>
          <w:p>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70" w:type="dxa"/>
            <w:vAlign w:val="center"/>
          </w:tcPr>
          <w:p>
            <w:pPr>
              <w:spacing w:line="400" w:lineRule="exact"/>
              <w:jc w:val="center"/>
              <w:rPr>
                <w:rFonts w:eastAsia="方正黑体_GBK"/>
                <w:sz w:val="28"/>
                <w:szCs w:val="28"/>
              </w:rPr>
            </w:pPr>
            <w:r>
              <w:rPr>
                <w:rFonts w:hint="eastAsia" w:eastAsia="方正黑体_GBK"/>
                <w:sz w:val="28"/>
                <w:szCs w:val="28"/>
              </w:rPr>
              <w:t>预算金额</w:t>
            </w:r>
          </w:p>
          <w:p>
            <w:pPr>
              <w:spacing w:line="400" w:lineRule="exact"/>
              <w:jc w:val="center"/>
              <w:rPr>
                <w:rFonts w:eastAsia="方正黑体_GBK"/>
                <w:sz w:val="28"/>
                <w:szCs w:val="28"/>
              </w:rPr>
            </w:pPr>
            <w:r>
              <w:rPr>
                <w:rFonts w:hint="eastAsia" w:eastAsia="方正黑体_GBK"/>
                <w:sz w:val="28"/>
                <w:szCs w:val="28"/>
              </w:rPr>
              <w:t>（万元）</w:t>
            </w:r>
          </w:p>
        </w:tc>
        <w:tc>
          <w:tcPr>
            <w:tcW w:w="917" w:type="dxa"/>
            <w:vAlign w:val="center"/>
          </w:tcPr>
          <w:p>
            <w:pPr>
              <w:spacing w:line="400" w:lineRule="exact"/>
              <w:jc w:val="center"/>
              <w:rPr>
                <w:rFonts w:eastAsia="方正黑体_GBK"/>
                <w:sz w:val="28"/>
                <w:szCs w:val="28"/>
              </w:rPr>
            </w:pPr>
          </w:p>
          <w:p>
            <w:pPr>
              <w:spacing w:line="400" w:lineRule="exact"/>
              <w:jc w:val="center"/>
              <w:rPr>
                <w:rFonts w:eastAsia="方正黑体_GBK"/>
                <w:sz w:val="28"/>
                <w:szCs w:val="28"/>
              </w:rPr>
            </w:pPr>
            <w:r>
              <w:rPr>
                <w:rFonts w:hint="eastAsia" w:eastAsia="方正黑体_GBK"/>
                <w:sz w:val="28"/>
                <w:szCs w:val="28"/>
              </w:rPr>
              <w:t>预计采购时间</w:t>
            </w:r>
          </w:p>
          <w:p>
            <w:pPr>
              <w:spacing w:line="400" w:lineRule="exact"/>
              <w:jc w:val="center"/>
              <w:rPr>
                <w:rFonts w:eastAsia="方正黑体_GBK"/>
                <w:sz w:val="28"/>
                <w:szCs w:val="28"/>
              </w:rPr>
            </w:pPr>
          </w:p>
        </w:tc>
        <w:tc>
          <w:tcPr>
            <w:tcW w:w="882" w:type="dxa"/>
            <w:vAlign w:val="center"/>
          </w:tcPr>
          <w:p>
            <w:pPr>
              <w:spacing w:line="400" w:lineRule="exact"/>
              <w:jc w:val="center"/>
              <w:rPr>
                <w:rFonts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r>
              <w:rPr>
                <w:rFonts w:hint="eastAsia"/>
              </w:rPr>
              <w:t>1</w:t>
            </w:r>
          </w:p>
        </w:tc>
        <w:tc>
          <w:tcPr>
            <w:tcW w:w="1046" w:type="dxa"/>
            <w:vAlign w:val="center"/>
          </w:tcPr>
          <w:p>
            <w:pPr>
              <w:widowControl/>
              <w:rPr>
                <w:rFonts w:hint="default" w:ascii="方正仿宋_GBK" w:hAnsi="等线" w:eastAsia="微软雅黑"/>
                <w:color w:val="000000"/>
                <w:kern w:val="0"/>
                <w:sz w:val="24"/>
                <w:szCs w:val="24"/>
                <w:lang w:val="en-US"/>
              </w:rPr>
            </w:pPr>
            <w:r>
              <w:rPr>
                <w:rFonts w:hint="eastAsia" w:ascii="微软雅黑" w:hAnsi="微软雅黑" w:eastAsia="微软雅黑" w:cs="Times New Roman"/>
                <w:color w:val="000000"/>
                <w:kern w:val="0"/>
                <w:sz w:val="21"/>
                <w:szCs w:val="21"/>
                <w:lang w:val="en-US" w:eastAsia="zh-CN"/>
              </w:rPr>
              <w:t>2025江边村排水系统及道路维护</w:t>
            </w:r>
          </w:p>
        </w:tc>
        <w:tc>
          <w:tcPr>
            <w:tcW w:w="4134" w:type="dxa"/>
          </w:tcPr>
          <w:p>
            <w:pPr>
              <w:widowControl/>
              <w:rPr>
                <w:rFonts w:hint="default" w:ascii="微软雅黑" w:hAnsi="微软雅黑" w:eastAsia="微软雅黑" w:cs="Times New Roman"/>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2025江边村排水系统及道路维护</w:t>
            </w:r>
            <w:r>
              <w:rPr>
                <w:rFonts w:hint="eastAsia" w:ascii="微软雅黑" w:hAnsi="微软雅黑" w:eastAsia="微软雅黑"/>
                <w:color w:val="000000"/>
                <w:kern w:val="0"/>
                <w:sz w:val="21"/>
                <w:szCs w:val="21"/>
              </w:rPr>
              <w:t>拟采用</w:t>
            </w:r>
            <w:r>
              <w:rPr>
                <w:rFonts w:hint="eastAsia" w:ascii="微软雅黑" w:hAnsi="微软雅黑" w:eastAsia="微软雅黑"/>
                <w:color w:val="000000"/>
                <w:kern w:val="0"/>
                <w:sz w:val="21"/>
                <w:szCs w:val="21"/>
                <w:lang w:val="en-US" w:eastAsia="zh-CN"/>
              </w:rPr>
              <w:t>固定总价包干</w:t>
            </w:r>
            <w:r>
              <w:rPr>
                <w:rFonts w:hint="eastAsia" w:ascii="微软雅黑" w:hAnsi="微软雅黑" w:eastAsia="微软雅黑"/>
                <w:color w:val="000000"/>
                <w:kern w:val="0"/>
                <w:sz w:val="21"/>
                <w:szCs w:val="21"/>
              </w:rPr>
              <w:t>方式。</w:t>
            </w:r>
            <w:r>
              <w:rPr>
                <w:rFonts w:hint="eastAsia" w:ascii="微软雅黑" w:hAnsi="微软雅黑" w:eastAsia="微软雅黑"/>
                <w:color w:val="000000"/>
                <w:kern w:val="0"/>
                <w:sz w:val="21"/>
                <w:szCs w:val="21"/>
                <w:lang w:val="en-US" w:eastAsia="zh-CN"/>
              </w:rPr>
              <w:t>主要包括以下内容</w:t>
            </w:r>
            <w:r>
              <w:rPr>
                <w:rFonts w:hint="eastAsia" w:ascii="微软雅黑" w:hAnsi="微软雅黑" w:eastAsia="微软雅黑"/>
                <w:color w:val="000000"/>
                <w:kern w:val="0"/>
                <w:sz w:val="21"/>
                <w:szCs w:val="21"/>
              </w:rPr>
              <w:t>：</w:t>
            </w:r>
          </w:p>
          <w:p>
            <w:pPr>
              <w:widowControl/>
              <w:rPr>
                <w:rFonts w:hint="eastAsia" w:ascii="微软雅黑" w:hAnsi="微软雅黑" w:eastAsia="微软雅黑" w:cs="Times New Roman"/>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1、车行路面修复：拟对院区锅炉房至江边村区域路面进行修复，填平坑洼。</w:t>
            </w:r>
          </w:p>
          <w:p>
            <w:pPr>
              <w:widowControl/>
              <w:rPr>
                <w:rFonts w:hint="default" w:ascii="微软雅黑" w:hAnsi="微软雅黑" w:eastAsia="微软雅黑" w:cs="Times New Roman"/>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2、增加截水沟：拟对院区锅炉房至江边村区域增设截水沟，减少因雨天引发路面积水。</w:t>
            </w:r>
          </w:p>
          <w:p>
            <w:pPr>
              <w:widowControl/>
              <w:rPr>
                <w:rFonts w:hint="eastAsia" w:ascii="微软雅黑" w:hAnsi="微软雅黑" w:eastAsia="微软雅黑" w:cs="Times New Roman"/>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3、楼栋入户处坑洼地面修复：对江边村2栋（江边村2号、3号、4号）门前的地面进行平整，保证雨水流入雨水井，避免地面积水。</w:t>
            </w:r>
          </w:p>
          <w:p>
            <w:pPr>
              <w:widowControl/>
              <w:rPr>
                <w:rFonts w:hint="eastAsia" w:ascii="微软雅黑" w:hAnsi="微软雅黑" w:eastAsia="微软雅黑" w:cs="Times New Roman"/>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4、增加阻车设施：在江边村2栋前增加阻车设施，确保安全通道及居民出行的便利性。</w:t>
            </w:r>
          </w:p>
          <w:p>
            <w:pPr>
              <w:pStyle w:val="2"/>
              <w:rPr>
                <w:rFonts w:hint="default"/>
                <w:lang w:val="en-US" w:eastAsia="zh-CN"/>
              </w:rPr>
            </w:pPr>
            <w:r>
              <w:rPr>
                <w:rFonts w:hint="eastAsia" w:ascii="微软雅黑" w:hAnsi="微软雅黑" w:eastAsia="微软雅黑" w:cs="Times New Roman"/>
                <w:color w:val="000000"/>
                <w:kern w:val="0"/>
                <w:sz w:val="21"/>
                <w:szCs w:val="21"/>
                <w:lang w:val="en-US" w:eastAsia="zh-CN"/>
              </w:rPr>
              <w:t>5、拟实施车位划线，规范停车设施。</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ascii="宋体" w:hAnsi="宋体" w:eastAsia="宋体" w:cs="宋体"/>
                <w:color w:val="000000" w:themeColor="text1"/>
                <w:sz w:val="21"/>
                <w:szCs w:val="21"/>
                <w14:textFill>
                  <w14:solidFill>
                    <w14:schemeClr w14:val="tx1"/>
                  </w14:solidFill>
                </w14:textFill>
              </w:rPr>
            </w:pPr>
          </w:p>
        </w:tc>
        <w:tc>
          <w:tcPr>
            <w:tcW w:w="1370" w:type="dxa"/>
            <w:vAlign w:val="center"/>
          </w:tcPr>
          <w:p>
            <w:pPr>
              <w:jc w:val="center"/>
              <w:rPr>
                <w:rFonts w:hint="default" w:ascii="Cambria" w:hAnsi="Cambria" w:eastAsia="方正仿宋_GBK"/>
                <w:color w:val="000000" w:themeColor="text1"/>
                <w:szCs w:val="21"/>
                <w:lang w:val="en-US" w:eastAsia="zh-CN"/>
                <w14:textFill>
                  <w14:solidFill>
                    <w14:schemeClr w14:val="tx1"/>
                  </w14:solidFill>
                </w14:textFill>
              </w:rPr>
            </w:pPr>
            <w:r>
              <w:rPr>
                <w:rFonts w:hint="eastAsia" w:ascii="Cambria" w:hAnsi="Cambria"/>
                <w:color w:val="000000" w:themeColor="text1"/>
                <w:szCs w:val="21"/>
                <w:lang w:val="en-US" w:eastAsia="zh-CN"/>
                <w14:textFill>
                  <w14:solidFill>
                    <w14:schemeClr w14:val="tx1"/>
                  </w14:solidFill>
                </w14:textFill>
              </w:rPr>
              <w:t>30</w:t>
            </w:r>
          </w:p>
        </w:tc>
        <w:tc>
          <w:tcPr>
            <w:tcW w:w="917" w:type="dxa"/>
            <w:vAlign w:val="center"/>
          </w:tcPr>
          <w:p>
            <w:r>
              <w:rPr>
                <w:rFonts w:hint="eastAsia" w:ascii="Cambria" w:hAnsi="Cambria"/>
                <w:lang w:val="en-US" w:eastAsia="zh-CN"/>
              </w:rPr>
              <w:t>9</w:t>
            </w:r>
            <w:r>
              <w:rPr>
                <w:rFonts w:hint="eastAsia"/>
              </w:rPr>
              <w:t>月</w:t>
            </w:r>
          </w:p>
        </w:tc>
        <w:tc>
          <w:tcPr>
            <w:tcW w:w="882"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lang w:val="en-US" w:eastAsia="zh-CN"/>
              </w:rPr>
              <w:t>张</w:t>
            </w:r>
            <w:r>
              <w:rPr>
                <w:rFonts w:hint="eastAsia" w:ascii="宋体" w:hAnsi="宋体" w:eastAsia="宋体" w:cs="宋体"/>
                <w:sz w:val="21"/>
                <w:szCs w:val="21"/>
              </w:rPr>
              <w:t>老师</w:t>
            </w:r>
          </w:p>
          <w:p>
            <w:pPr>
              <w:spacing w:line="400" w:lineRule="exact"/>
              <w:jc w:val="center"/>
            </w:pPr>
            <w:r>
              <w:rPr>
                <w:rFonts w:hint="eastAsia" w:ascii="宋体" w:hAnsi="宋体" w:eastAsia="宋体" w:cs="宋体"/>
                <w:sz w:val="21"/>
                <w:szCs w:val="21"/>
              </w:rPr>
              <w:t>023-65079145</w:t>
            </w:r>
          </w:p>
        </w:tc>
      </w:tr>
    </w:tbl>
    <w:p>
      <w:pPr>
        <w:spacing w:line="600" w:lineRule="exact"/>
        <w:ind w:firstLine="629"/>
        <w:rPr>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szCs w:val="32"/>
        </w:rPr>
      </w:pPr>
      <w:r>
        <w:rPr>
          <w:rFonts w:hint="eastAsia"/>
          <w:szCs w:val="32"/>
        </w:rPr>
        <w:t xml:space="preserve">                          重庆大学附属肿瘤医院</w:t>
      </w:r>
    </w:p>
    <w:p>
      <w:pPr>
        <w:spacing w:line="600" w:lineRule="exact"/>
        <w:ind w:firstLine="629"/>
        <w:jc w:val="right"/>
        <w:rPr>
          <w:szCs w:val="32"/>
        </w:rPr>
      </w:pPr>
      <w:r>
        <w:rPr>
          <w:rFonts w:hint="eastAsia"/>
          <w:szCs w:val="32"/>
        </w:rPr>
        <w:t xml:space="preserve">                                202</w:t>
      </w:r>
      <w:r>
        <w:rPr>
          <w:rFonts w:hint="eastAsia"/>
          <w:szCs w:val="32"/>
          <w:lang w:val="en-US" w:eastAsia="zh-CN"/>
        </w:rPr>
        <w:t>5</w:t>
      </w:r>
      <w:r>
        <w:rPr>
          <w:rFonts w:hint="eastAsia"/>
          <w:szCs w:val="32"/>
        </w:rPr>
        <w:t>年</w:t>
      </w:r>
      <w:r>
        <w:rPr>
          <w:rFonts w:hint="eastAsia" w:ascii="Cambria" w:hAnsi="Cambria"/>
          <w:szCs w:val="32"/>
          <w:lang w:val="en-US" w:eastAsia="zh-CN"/>
        </w:rPr>
        <w:t>8</w:t>
      </w:r>
      <w:r>
        <w:rPr>
          <w:rFonts w:hint="eastAsia"/>
          <w:szCs w:val="32"/>
        </w:rPr>
        <w:t>月</w:t>
      </w:r>
      <w:r>
        <w:rPr>
          <w:rFonts w:hint="eastAsia"/>
          <w:szCs w:val="32"/>
          <w:lang w:val="en-US" w:eastAsia="zh-CN"/>
        </w:rPr>
        <w:t>25</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76F54E6-81C4-42F5-AC08-A21C40460724}"/>
  </w:font>
  <w:font w:name="Cambria">
    <w:panose1 w:val="02040503050406030204"/>
    <w:charset w:val="00"/>
    <w:family w:val="roman"/>
    <w:pitch w:val="default"/>
    <w:sig w:usb0="E00006FF" w:usb1="420024FF" w:usb2="02000000" w:usb3="00000000" w:csb0="2000019F" w:csb1="00000000"/>
    <w:embedRegular r:id="rId2" w:fontKey="{98CFA700-6EE2-4D08-AA94-B4AEA4654BB6}"/>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27B2A7F9-8652-4E55-81C4-9E3F53FA97EB}"/>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09A45F4D-3D50-4761-B03D-D30613760ADF}"/>
  </w:font>
  <w:font w:name="Helvetica">
    <w:altName w:val="Arial"/>
    <w:panose1 w:val="020B0604020202020204"/>
    <w:charset w:val="00"/>
    <w:family w:val="swiss"/>
    <w:pitch w:val="default"/>
    <w:sig w:usb0="00000000" w:usb1="00000000" w:usb2="00000009" w:usb3="00000000" w:csb0="000001FF" w:csb1="00000000"/>
    <w:embedRegular r:id="rId5" w:fontKey="{6BD2AE5D-CE41-49F8-AD77-A8BF54EBB836}"/>
  </w:font>
  <w:font w:name="等线">
    <w:panose1 w:val="02010600030101010101"/>
    <w:charset w:val="86"/>
    <w:family w:val="auto"/>
    <w:pitch w:val="default"/>
    <w:sig w:usb0="A00002BF" w:usb1="38CF7CFA" w:usb2="00000016" w:usb3="00000000" w:csb0="0004000F" w:csb1="00000000"/>
    <w:embedRegular r:id="rId6" w:fontKey="{B4C26D4C-8BA6-4A1F-BA0D-D92D532A61B9}"/>
  </w:font>
  <w:font w:name="微软雅黑">
    <w:panose1 w:val="020B0503020204020204"/>
    <w:charset w:val="86"/>
    <w:family w:val="swiss"/>
    <w:pitch w:val="default"/>
    <w:sig w:usb0="80000287" w:usb1="2ACF3C50" w:usb2="00000016" w:usb3="00000000" w:csb0="0004001F" w:csb1="00000000"/>
    <w:embedRegular r:id="rId7" w:fontKey="{557C3D4A-1CA6-43D7-8F43-410C909A80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44482"/>
    <w:rsid w:val="0119312D"/>
    <w:rsid w:val="014C010A"/>
    <w:rsid w:val="02910D60"/>
    <w:rsid w:val="034508B8"/>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360566"/>
    <w:rsid w:val="326138C3"/>
    <w:rsid w:val="343D14F9"/>
    <w:rsid w:val="34641E54"/>
    <w:rsid w:val="34761F32"/>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012616"/>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23CDB"/>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2222B3"/>
    <w:rsid w:val="706B7010"/>
    <w:rsid w:val="726544FE"/>
    <w:rsid w:val="72AB7280"/>
    <w:rsid w:val="72D2537B"/>
    <w:rsid w:val="7383018E"/>
    <w:rsid w:val="74B80F33"/>
    <w:rsid w:val="75587161"/>
    <w:rsid w:val="757F694C"/>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494</Words>
  <Characters>531</Characters>
  <Lines>3</Lines>
  <Paragraphs>1</Paragraphs>
  <TotalTime>2</TotalTime>
  <ScaleCrop>false</ScaleCrop>
  <LinksUpToDate>false</LinksUpToDate>
  <CharactersWithSpaces>592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2024好火药</cp:lastModifiedBy>
  <cp:lastPrinted>2020-12-08T07:06:00Z</cp:lastPrinted>
  <dcterms:modified xsi:type="dcterms:W3CDTF">2025-08-25T01:21:26Z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D0E37B4543D64F309907CB1C2C67D975</vt:lpwstr>
  </property>
  <property fmtid="{D5CDD505-2E9C-101B-9397-08002B2CF9AE}" pid="4" name="KSOTemplateDocerSaveRecord">
    <vt:lpwstr>eyJoZGlkIjoiYTQ3ODQ4MTc0ZGVmMjlhZGQ0MTBmZjU5MjE3ZTExY2YiLCJ1c2VySWQiOiIzODgyNzYzODAifQ==</vt:lpwstr>
  </property>
</Properties>
</file>